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 w:rsidR="00EB7EFB">
        <w:rPr>
          <w:rFonts w:eastAsia="標楷體" w:hint="eastAsia"/>
          <w:b/>
          <w:color w:val="auto"/>
          <w:sz w:val="28"/>
          <w:szCs w:val="28"/>
        </w:rPr>
        <w:t>10</w:t>
      </w:r>
      <w:r w:rsidR="00EB7EFB">
        <w:rPr>
          <w:rFonts w:eastAsia="標楷體"/>
          <w:b/>
          <w:color w:val="auto"/>
          <w:sz w:val="28"/>
          <w:szCs w:val="28"/>
        </w:rPr>
        <w:t>9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A94390" w:rsidRDefault="00BD29B2" w:rsidP="00E7720E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表</w:t>
      </w:r>
      <w:r>
        <w:rPr>
          <w:rFonts w:eastAsia="標楷體"/>
          <w:b/>
          <w:color w:val="auto"/>
          <w:sz w:val="28"/>
          <w:szCs w:val="28"/>
        </w:rPr>
        <w:t>格使用說明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173"/>
      </w:tblGrid>
      <w:tr w:rsidR="00D92A82" w:rsidRPr="008A3A39" w:rsidTr="00E7720E">
        <w:trPr>
          <w:trHeight w:val="2200"/>
          <w:jc w:val="center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BD29B2" w:rsidRDefault="00D92A82" w:rsidP="00E7720E">
            <w:pPr>
              <w:pStyle w:val="1"/>
              <w:ind w:left="526" w:hanging="526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備註：</w:t>
            </w:r>
          </w:p>
          <w:p w:rsidR="00BD29B2" w:rsidRDefault="00D92A82" w:rsidP="00E7720E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一、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請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各位老師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兩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兩一組，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互相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備課、觀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課、議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課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，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並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拍照存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檔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。</w:t>
            </w:r>
          </w:p>
          <w:p w:rsidR="00D92A82" w:rsidRPr="00BD29B2" w:rsidRDefault="00D92A82" w:rsidP="00E7720E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二、</w:t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繳</w:t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-2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】教學活動設計單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-3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】公開授課自評表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繳</w:t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-4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】公開授課觀課紀錄表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觀課者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每人一份）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-5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議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課紀錄表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（一份）</w:t>
            </w:r>
          </w:p>
          <w:p w:rsidR="00D92A82" w:rsidRPr="00BD29B2" w:rsidRDefault="00D92A82" w:rsidP="00E7720E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 xml:space="preserve">    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</w:t>
            </w:r>
            <w:r w:rsidRPr="00BD29B2">
              <w:rPr>
                <w:rFonts w:eastAsia="標楷體" w:hint="eastAsia"/>
                <w:b/>
                <w:color w:val="auto"/>
                <w:sz w:val="28"/>
                <w:szCs w:val="28"/>
              </w:rPr>
              <w:t>6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】教師同儕學習活動照片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（一份）</w:t>
            </w:r>
          </w:p>
          <w:p w:rsidR="00D92A82" w:rsidRPr="008558B5" w:rsidRDefault="00D92A82" w:rsidP="00BD29B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三、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授課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完成後，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請於一週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內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，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繳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交至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教學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組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。</w:t>
            </w:r>
          </w:p>
        </w:tc>
      </w:tr>
    </w:tbl>
    <w:p w:rsidR="002F5534" w:rsidRPr="00EF340F" w:rsidRDefault="00D92A82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br w:type="page"/>
      </w:r>
      <w:r w:rsidR="002F5534"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 w:rsidR="002F5534">
        <w:rPr>
          <w:rFonts w:eastAsia="標楷體"/>
          <w:b/>
          <w:color w:val="auto"/>
          <w:sz w:val="28"/>
          <w:szCs w:val="28"/>
        </w:rPr>
        <w:t>縣</w:t>
      </w:r>
      <w:r w:rsidR="001E3522">
        <w:rPr>
          <w:rFonts w:eastAsia="標楷體" w:hint="eastAsia"/>
          <w:b/>
          <w:color w:val="auto"/>
          <w:sz w:val="28"/>
          <w:szCs w:val="28"/>
        </w:rPr>
        <w:t>109</w:t>
      </w:r>
      <w:r w:rsidR="002F5534" w:rsidRPr="00EF340F">
        <w:rPr>
          <w:rFonts w:eastAsia="標楷體"/>
          <w:b/>
          <w:color w:val="auto"/>
          <w:sz w:val="28"/>
          <w:szCs w:val="28"/>
        </w:rPr>
        <w:t>學年度</w:t>
      </w:r>
      <w:r w:rsidR="002F5534">
        <w:rPr>
          <w:rFonts w:eastAsia="標楷體" w:hint="eastAsia"/>
          <w:b/>
          <w:color w:val="auto"/>
          <w:sz w:val="28"/>
          <w:szCs w:val="28"/>
        </w:rPr>
        <w:t>福</w:t>
      </w:r>
      <w:r w:rsidR="002F5534">
        <w:rPr>
          <w:rFonts w:eastAsia="標楷體"/>
          <w:b/>
          <w:color w:val="auto"/>
          <w:sz w:val="28"/>
          <w:szCs w:val="28"/>
        </w:rPr>
        <w:t>興</w:t>
      </w:r>
      <w:r w:rsidR="002F5534" w:rsidRPr="00EF340F">
        <w:rPr>
          <w:rFonts w:eastAsia="標楷體"/>
          <w:b/>
          <w:color w:val="auto"/>
          <w:sz w:val="28"/>
          <w:szCs w:val="28"/>
        </w:rPr>
        <w:t>國民</w:t>
      </w:r>
      <w:r w:rsidR="002F5534">
        <w:rPr>
          <w:rFonts w:eastAsia="標楷體" w:hint="eastAsia"/>
          <w:b/>
          <w:color w:val="auto"/>
          <w:sz w:val="28"/>
          <w:szCs w:val="28"/>
        </w:rPr>
        <w:t>中</w:t>
      </w:r>
      <w:r w:rsidR="002F5534"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2D5FC6" w:rsidRDefault="00D92A82" w:rsidP="002F553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:rsidTr="00E7720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D92A82" w:rsidRPr="00372271" w:rsidRDefault="00A42CFF" w:rsidP="00E77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D92A82" w:rsidRPr="00372271" w:rsidRDefault="00A42CFF" w:rsidP="00E77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黃明娟</w:t>
            </w:r>
          </w:p>
        </w:tc>
      </w:tr>
      <w:tr w:rsidR="00D92A82" w:rsidRPr="002D5FC6" w:rsidTr="00E7720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D92A82" w:rsidRPr="00372271" w:rsidRDefault="00CA477B" w:rsidP="00E77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42CF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9407A">
              <w:rPr>
                <w:rFonts w:ascii="標楷體" w:eastAsia="標楷體" w:hAnsi="標楷體" w:hint="eastAsia"/>
                <w:u w:val="single"/>
              </w:rPr>
              <w:t>6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9407A">
              <w:rPr>
                <w:rFonts w:ascii="標楷體" w:eastAsia="標楷體" w:hAnsi="標楷體"/>
                <w:u w:val="single"/>
              </w:rPr>
              <w:t>270</w:t>
            </w:r>
            <w:r w:rsidR="00E940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:rsidTr="00E7720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A42CFF" w:rsidP="00E77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動次動次玩節奏</w:t>
            </w:r>
          </w:p>
        </w:tc>
      </w:tr>
      <w:tr w:rsidR="00D92A82" w:rsidRPr="002D5FC6" w:rsidTr="00E7720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FD5A36" w:rsidP="00E7720E">
            <w:pPr>
              <w:jc w:val="both"/>
              <w:rPr>
                <w:rFonts w:ascii="標楷體" w:eastAsia="標楷體" w:hAnsi="標楷體"/>
              </w:rPr>
            </w:pPr>
            <w:r w:rsidRPr="00FD5A36">
              <w:rPr>
                <w:rFonts w:ascii="標楷體" w:eastAsia="標楷體" w:hAnsi="標楷體" w:hint="eastAsia"/>
              </w:rPr>
              <w:t>福中課程以</w:t>
            </w:r>
            <w:r w:rsidRPr="00FD5A36">
              <w:rPr>
                <w:rFonts w:ascii="標楷體" w:eastAsia="標楷體" w:hAnsi="標楷體" w:hint="eastAsia"/>
                <w:b/>
              </w:rPr>
              <w:t>健康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學習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品格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創新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科技</w:t>
            </w:r>
            <w:r w:rsidRPr="00FD5A36">
              <w:rPr>
                <w:rFonts w:ascii="標楷體" w:eastAsia="標楷體" w:hAnsi="標楷體" w:hint="eastAsia"/>
              </w:rPr>
              <w:t>與</w:t>
            </w:r>
            <w:r w:rsidRPr="00FD5A36">
              <w:rPr>
                <w:rFonts w:ascii="標楷體" w:eastAsia="標楷體" w:hAnsi="標楷體" w:hint="eastAsia"/>
                <w:b/>
              </w:rPr>
              <w:t>國際</w:t>
            </w:r>
            <w:r w:rsidRPr="00FD5A36">
              <w:rPr>
                <w:rFonts w:ascii="標楷體" w:eastAsia="標楷體" w:hAnsi="標楷體" w:hint="eastAsia"/>
              </w:rPr>
              <w:t>等六個元素為課程主軸，以培養學生的未來競爭力。</w:t>
            </w:r>
          </w:p>
        </w:tc>
      </w:tr>
      <w:tr w:rsidR="00D92A82" w:rsidRPr="002D5FC6" w:rsidTr="00E7720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6C1F5A" w:rsidP="00E77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結合同學節奏+吹奏+歌唱+指揮合奏能力凝聚團隊精神 </w:t>
            </w:r>
          </w:p>
        </w:tc>
      </w:tr>
      <w:tr w:rsidR="00D92A82" w:rsidRPr="002D5FC6" w:rsidTr="00E7720E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E9407A" w:rsidRDefault="00132496" w:rsidP="00E9407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音 1-Ⅳ-1  能理解音樂符號並回應指揮，進行歌唱及演奏展現音樂美感意識。</w:t>
            </w:r>
          </w:p>
          <w:p w:rsidR="00E9407A" w:rsidRDefault="00132496" w:rsidP="00E9407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音 2-Ⅳ-1 能使用適當的音樂語彙，賞析各類音樂作品，體會藝術文化之美。 </w:t>
            </w:r>
          </w:p>
          <w:p w:rsidR="00E9407A" w:rsidRDefault="00132496" w:rsidP="00E9407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音 3-Ⅳ-1 能透過多元音樂活動，探索音樂及其他藝術之共通性，關懷 在地及全球藝術文 化。 </w:t>
            </w:r>
          </w:p>
          <w:p w:rsidR="00D92A82" w:rsidRPr="00372271" w:rsidRDefault="00132496" w:rsidP="00E9407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音 3-Ⅳ-2 能運用科技媒體蒐集藝文資訊或聆賞音樂，以培養自主學習音樂的興趣。</w:t>
            </w: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□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D92A82" w:rsidRPr="002D5FC6" w:rsidRDefault="00D92A82" w:rsidP="00E7720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D92A82" w:rsidRPr="002D5FC6" w:rsidRDefault="00D92A82" w:rsidP="00E7720E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="00E9407A">
              <w:rPr>
                <w:rFonts w:ascii="標楷體" w:eastAsia="標楷體" w:hAnsi="標楷體" w:hint="eastAsia"/>
              </w:rPr>
              <w:t>■</w:t>
            </w:r>
            <w:r w:rsidRPr="002D5FC6">
              <w:rPr>
                <w:rFonts w:ascii="標楷體" w:eastAsia="標楷體" w:hAnsi="標楷體" w:hint="eastAsia"/>
              </w:rPr>
              <w:t xml:space="preserve">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:rsidTr="00E7720E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D92A82" w:rsidRPr="00E75DDC" w:rsidRDefault="00D92A82" w:rsidP="00E7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D92A82" w:rsidRPr="00372271" w:rsidRDefault="00132496" w:rsidP="00E60E37">
            <w:pPr>
              <w:rPr>
                <w:rFonts w:ascii="標楷體" w:eastAsia="標楷體" w:hAnsi="標楷體"/>
              </w:rPr>
            </w:pPr>
            <w:r w:rsidRPr="007D6C6B">
              <w:rPr>
                <w:rFonts w:ascii="標楷體" w:eastAsia="標楷體" w:hAnsi="標楷體" w:hint="eastAsia"/>
                <w:szCs w:val="24"/>
              </w:rPr>
              <w:t xml:space="preserve">音 E-Ⅳ-1 多元形式歌曲。基礎唱技巧，如：發聲技巧、表情等。 音 E-Ⅳ-2 樂器的演奏技巧，以及不同形式。 音 E-Ⅳ-3 音樂符號與術語 、記譜法。 音 E-Ⅳ-5 基礎指揮。 </w:t>
            </w: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D92A82" w:rsidRPr="00372271" w:rsidRDefault="00D92A82" w:rsidP="00E7720E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E7720E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C17D6F" w:rsidRDefault="00132496" w:rsidP="006C1F5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1人權教育：人權與生活實踐 </w:t>
            </w:r>
          </w:p>
          <w:p w:rsidR="00C17D6F" w:rsidRDefault="00132496" w:rsidP="006C1F5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人 J4　了解平等、正義的原則，並在生活中實踐。</w:t>
            </w:r>
          </w:p>
          <w:p w:rsidR="00C17D6F" w:rsidRDefault="00132496" w:rsidP="006C1F5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人 J5　了解社會上有不同的群體和文化，尊重並欣賞其差異。 </w:t>
            </w:r>
          </w:p>
          <w:p w:rsidR="00D92A82" w:rsidRPr="00372271" w:rsidRDefault="00132496" w:rsidP="006C1F5A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2多元文化教育 認識文化的豐富與多樣性；養成尊重差異追求實質平等的跨文化素養；維護多元文化價值。</w:t>
            </w:r>
          </w:p>
        </w:tc>
      </w:tr>
      <w:tr w:rsidR="00D92A82" w:rsidRPr="00E75DDC" w:rsidTr="00E7720E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D92A82" w:rsidRPr="00372271" w:rsidRDefault="007D6C6B" w:rsidP="00E77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翰林出版社 藝術與人文/音樂 七上 </w:t>
            </w:r>
          </w:p>
        </w:tc>
      </w:tr>
      <w:tr w:rsidR="00D92A82" w:rsidRPr="00E75DDC" w:rsidTr="00E7720E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C17D6F" w:rsidRDefault="00132496" w:rsidP="00E7720E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1音樂CD、VCD、DVD。</w:t>
            </w:r>
            <w:r w:rsidR="00CA477B">
              <w:rPr>
                <w:rFonts w:ascii="標楷體" w:eastAsia="標楷體" w:hAnsi="標楷體" w:hint="eastAsia"/>
              </w:rPr>
              <w:t xml:space="preserve">  </w:t>
            </w:r>
          </w:p>
          <w:p w:rsidR="00C17D6F" w:rsidRDefault="00CA477B" w:rsidP="00E77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32496" w:rsidRPr="00132496">
              <w:rPr>
                <w:rFonts w:ascii="標楷體" w:eastAsia="標楷體" w:hAnsi="標楷體" w:hint="eastAsia"/>
              </w:rPr>
              <w:t>中音直笛指法表。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C17D6F" w:rsidRDefault="00CA477B" w:rsidP="00E77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32496" w:rsidRPr="00132496">
              <w:rPr>
                <w:rFonts w:ascii="標楷體" w:eastAsia="標楷體" w:hAnsi="標楷體" w:hint="eastAsia"/>
              </w:rPr>
              <w:t>DVD播放器與音響。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92A82" w:rsidRPr="00372271" w:rsidRDefault="00CA477B" w:rsidP="00E77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32496" w:rsidRPr="00132496">
              <w:rPr>
                <w:rFonts w:ascii="標楷體" w:eastAsia="標楷體" w:hAnsi="標楷體" w:hint="eastAsia"/>
              </w:rPr>
              <w:t>電腦與單槍投影機或多媒體講桌。</w:t>
            </w:r>
          </w:p>
        </w:tc>
      </w:tr>
      <w:tr w:rsidR="00D92A82" w:rsidRPr="00E75DDC" w:rsidTr="00E7720E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C17D6F" w:rsidRDefault="00132496" w:rsidP="00E7720E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1認識節奏。 </w:t>
            </w:r>
          </w:p>
          <w:p w:rsidR="00C17D6F" w:rsidRDefault="00132496" w:rsidP="00E7720E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2認識基本拍子與強弱變化。</w:t>
            </w:r>
            <w:r w:rsidR="00CA477B">
              <w:rPr>
                <w:rFonts w:ascii="標楷體" w:eastAsia="標楷體" w:hAnsi="標楷體" w:hint="eastAsia"/>
              </w:rPr>
              <w:t xml:space="preserve"> </w:t>
            </w:r>
          </w:p>
          <w:p w:rsidR="00C17D6F" w:rsidRDefault="00CA477B" w:rsidP="00E77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3複習中音直笛曲〈掀起妳的蓋頭來〉、 〈河水〉、〈聖誕鈴聲〉</w:t>
            </w:r>
            <w:r w:rsidR="00132496" w:rsidRPr="00132496">
              <w:rPr>
                <w:rFonts w:ascii="標楷體" w:eastAsia="標楷體" w:hAnsi="標楷體" w:hint="eastAsia"/>
              </w:rPr>
              <w:t xml:space="preserve">。 </w:t>
            </w:r>
          </w:p>
          <w:p w:rsidR="00C17D6F" w:rsidRDefault="00132496" w:rsidP="00E7720E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4認識指揮。 </w:t>
            </w:r>
          </w:p>
          <w:p w:rsidR="00C17D6F" w:rsidRDefault="00132496" w:rsidP="00E7720E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>5能熟悉基本指揮法</w:t>
            </w:r>
            <w:r w:rsidR="006C1F5A" w:rsidRPr="006C1F5A">
              <w:rPr>
                <w:rFonts w:ascii="標楷體" w:eastAsia="標楷體" w:hAnsi="標楷體" w:hint="eastAsia"/>
              </w:rPr>
              <w:t>〈土耳其進行曲〉〈藍色多瑙河〉</w:t>
            </w:r>
            <w:r w:rsidR="006C1F5A">
              <w:rPr>
                <w:rFonts w:ascii="標楷體" w:eastAsia="標楷體" w:hAnsi="標楷體" w:hint="eastAsia"/>
              </w:rPr>
              <w:t>《動物狂歡節》〈序曲及獅子進行曲〉</w:t>
            </w:r>
            <w:r w:rsidRPr="00132496">
              <w:rPr>
                <w:rFonts w:ascii="標楷體" w:eastAsia="標楷體" w:hAnsi="標楷體" w:hint="eastAsia"/>
              </w:rPr>
              <w:t>。</w:t>
            </w:r>
          </w:p>
          <w:p w:rsidR="00D92A82" w:rsidRPr="00372271" w:rsidRDefault="00132496" w:rsidP="00E7720E">
            <w:pPr>
              <w:rPr>
                <w:rFonts w:ascii="標楷體" w:eastAsia="標楷體" w:hAnsi="標楷體"/>
              </w:rPr>
            </w:pPr>
            <w:r w:rsidRPr="00132496">
              <w:rPr>
                <w:rFonts w:ascii="標楷體" w:eastAsia="標楷體" w:hAnsi="標楷體" w:hint="eastAsia"/>
              </w:rPr>
              <w:t xml:space="preserve"> 6</w:t>
            </w:r>
            <w:r w:rsidR="00CA477B">
              <w:rPr>
                <w:rFonts w:ascii="標楷體" w:eastAsia="標楷體" w:hAnsi="標楷體" w:hint="eastAsia"/>
              </w:rPr>
              <w:t>預告杯子節奏〈稻香</w:t>
            </w:r>
            <w:r w:rsidRPr="00132496">
              <w:rPr>
                <w:rFonts w:ascii="標楷體" w:eastAsia="標楷體" w:hAnsi="標楷體" w:hint="eastAsia"/>
              </w:rPr>
              <w:t xml:space="preserve">〉。 </w:t>
            </w:r>
          </w:p>
        </w:tc>
      </w:tr>
      <w:tr w:rsidR="00D92A82" w:rsidRPr="00E75DDC" w:rsidTr="00E7720E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lastRenderedPageBreak/>
              <w:t>教學活動設計</w:t>
            </w:r>
          </w:p>
        </w:tc>
      </w:tr>
      <w:tr w:rsidR="00D92A82" w:rsidRPr="00E75DDC" w:rsidTr="00E7720E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E7720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:rsidTr="00E7720E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132496" w:rsidRPr="00E60E37" w:rsidRDefault="00132496" w:rsidP="00132496">
            <w:pPr>
              <w:pStyle w:val="Web"/>
              <w:spacing w:line="300" w:lineRule="atLeast"/>
              <w:rPr>
                <w:rFonts w:ascii="標楷體" w:eastAsia="標楷體" w:hAnsi="標楷體"/>
              </w:rPr>
            </w:pPr>
            <w:r w:rsidRPr="00E60E37">
              <w:rPr>
                <w:rFonts w:ascii="標楷體" w:eastAsia="標楷體" w:hAnsi="標楷體" w:hint="eastAsia"/>
              </w:rPr>
              <w:t xml:space="preserve">導入活動 </w:t>
            </w:r>
            <w:r w:rsidR="00E7720E">
              <w:rPr>
                <w:rFonts w:ascii="標楷體" w:eastAsia="標楷體" w:hAnsi="標楷體" w:hint="eastAsia"/>
              </w:rPr>
              <w:t xml:space="preserve">                             **藝文訊息分享                              </w:t>
            </w:r>
            <w:r w:rsidRPr="00E60E37">
              <w:rPr>
                <w:rFonts w:ascii="標楷體" w:eastAsia="標楷體" w:hAnsi="標楷體" w:hint="eastAsia"/>
              </w:rPr>
              <w:t>1師複習上週教授之指法，帶領學生練習。</w:t>
            </w:r>
            <w:r w:rsidR="00E60E37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E60E37">
              <w:rPr>
                <w:rFonts w:ascii="標楷體" w:eastAsia="標楷體" w:hAnsi="標楷體" w:hint="eastAsia"/>
              </w:rPr>
              <w:t>2教師引導學生哼唱〈掀起你的蓋頭來〉旋律，並說明換氣點、指法與吹奏注意事項。 3學生習奏</w:t>
            </w:r>
            <w:r w:rsidR="00ED18AF">
              <w:rPr>
                <w:rFonts w:ascii="標楷體" w:eastAsia="標楷體" w:hAnsi="標楷體" w:hint="eastAsia"/>
              </w:rPr>
              <w:t xml:space="preserve"> </w:t>
            </w:r>
            <w:r w:rsidR="00E7720E">
              <w:rPr>
                <w:rFonts w:ascii="標楷體" w:eastAsia="標楷體" w:hAnsi="標楷體" w:hint="eastAsia"/>
              </w:rPr>
              <w:t>+唱</w:t>
            </w:r>
            <w:r w:rsidR="00E60E37">
              <w:rPr>
                <w:rFonts w:ascii="標楷體" w:eastAsia="標楷體" w:hAnsi="標楷體" w:hint="eastAsia"/>
              </w:rPr>
              <w:t>+節奏</w:t>
            </w:r>
            <w:r w:rsidRPr="00E60E37">
              <w:rPr>
                <w:rFonts w:ascii="標楷體" w:eastAsia="標楷體" w:hAnsi="標楷體" w:hint="eastAsia"/>
              </w:rPr>
              <w:t>〈掀起你的蓋頭來〉。</w:t>
            </w:r>
          </w:p>
          <w:p w:rsidR="00D92A82" w:rsidRPr="00E7720E" w:rsidRDefault="00132496" w:rsidP="00132496">
            <w:pPr>
              <w:pStyle w:val="Web"/>
              <w:spacing w:line="300" w:lineRule="atLeast"/>
              <w:rPr>
                <w:rFonts w:ascii="標楷體" w:eastAsia="標楷體" w:hAnsi="標楷體"/>
              </w:rPr>
            </w:pPr>
            <w:r w:rsidRPr="00E60E37">
              <w:rPr>
                <w:rFonts w:ascii="標楷體" w:eastAsia="標楷體" w:hAnsi="標楷體" w:hint="eastAsia"/>
              </w:rPr>
              <w:t xml:space="preserve">展開活動 1教師說明指揮在樂團中的地位，並播放演出影片引領學生認識。 </w:t>
            </w:r>
            <w:r w:rsidR="00E7720E">
              <w:rPr>
                <w:rFonts w:ascii="標楷體" w:eastAsia="標楷體" w:hAnsi="標楷體" w:hint="eastAsia"/>
              </w:rPr>
              <w:t xml:space="preserve">          </w:t>
            </w:r>
            <w:r w:rsidRPr="00E60E37">
              <w:rPr>
                <w:rFonts w:ascii="標楷體" w:eastAsia="標楷體" w:hAnsi="標楷體" w:hint="eastAsia"/>
              </w:rPr>
              <w:t>2教師說明各拍子及基本指揮法。</w:t>
            </w:r>
            <w:r w:rsidR="00E7720E">
              <w:rPr>
                <w:rFonts w:ascii="標楷體" w:eastAsia="標楷體" w:hAnsi="標楷體" w:hint="eastAsia"/>
              </w:rPr>
              <w:t xml:space="preserve">         </w:t>
            </w:r>
            <w:r w:rsidRPr="00E60E37">
              <w:rPr>
                <w:rFonts w:ascii="標楷體" w:eastAsia="標楷體" w:hAnsi="標楷體" w:hint="eastAsia"/>
              </w:rPr>
              <w:t>3教師播放樂曲，帶領學生嘗試各種拍子的指揮法。</w:t>
            </w:r>
            <w:r w:rsidR="00E7720E">
              <w:rPr>
                <w:rFonts w:ascii="標楷體" w:eastAsia="標楷體" w:hAnsi="標楷體" w:hint="eastAsia"/>
              </w:rPr>
              <w:t xml:space="preserve">                               **下次課程預告 杯子節奏(稻香)</w:t>
            </w:r>
          </w:p>
        </w:tc>
        <w:tc>
          <w:tcPr>
            <w:tcW w:w="724" w:type="dxa"/>
            <w:shd w:val="clear" w:color="auto" w:fill="auto"/>
          </w:tcPr>
          <w:p w:rsidR="00E7720E" w:rsidRDefault="00E7720E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92A82" w:rsidRPr="00E60E37" w:rsidRDefault="006C1F5A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0E37">
              <w:rPr>
                <w:rFonts w:ascii="標楷體" w:eastAsia="標楷體" w:hAnsi="標楷體" w:hint="eastAsia"/>
                <w:sz w:val="20"/>
                <w:szCs w:val="20"/>
              </w:rPr>
              <w:t>5 分</w:t>
            </w:r>
          </w:p>
          <w:p w:rsidR="00823794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C1F5A" w:rsidRPr="00E60E37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E60E37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:rsidR="006C1F5A" w:rsidRPr="00E60E37" w:rsidRDefault="006C1F5A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60E37" w:rsidRPr="00E60E37" w:rsidRDefault="00E60E37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60E37" w:rsidRPr="00E60E37" w:rsidRDefault="00E60E37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60E37" w:rsidRDefault="00E60E37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C1F5A" w:rsidRDefault="006C1F5A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0E37">
              <w:rPr>
                <w:rFonts w:ascii="標楷體" w:eastAsia="標楷體" w:hAnsi="標楷體" w:hint="eastAsia"/>
                <w:sz w:val="20"/>
                <w:szCs w:val="20"/>
              </w:rPr>
              <w:t>20 分</w:t>
            </w:r>
          </w:p>
          <w:p w:rsidR="00823794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23794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23794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23794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23794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23794" w:rsidRPr="00E60E37" w:rsidRDefault="00823794" w:rsidP="00E772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0E37">
              <w:rPr>
                <w:rFonts w:ascii="標楷體" w:eastAsia="標楷體" w:hAnsi="標楷體" w:hint="eastAsia"/>
                <w:sz w:val="20"/>
                <w:szCs w:val="20"/>
              </w:rPr>
              <w:t>5 分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60E37" w:rsidRDefault="006C1F5A" w:rsidP="006C1F5A">
            <w:pPr>
              <w:pStyle w:val="Web"/>
              <w:spacing w:line="300" w:lineRule="atLeast"/>
              <w:rPr>
                <w:rFonts w:ascii="標楷體" w:eastAsia="標楷體" w:hAnsi="標楷體"/>
              </w:rPr>
            </w:pPr>
            <w:r w:rsidRPr="00E60E37">
              <w:rPr>
                <w:rFonts w:ascii="標楷體" w:eastAsia="標楷體" w:hAnsi="標楷體" w:hint="eastAsia"/>
              </w:rPr>
              <w:t>準備活動 1</w:t>
            </w:r>
            <w:r w:rsidR="00E60E37">
              <w:rPr>
                <w:rFonts w:ascii="標楷體" w:eastAsia="標楷體" w:hAnsi="標楷體" w:hint="eastAsia"/>
              </w:rPr>
              <w:t>教師：簡譜板書</w:t>
            </w:r>
            <w:r w:rsidR="00E60E37" w:rsidRPr="00E60E37">
              <w:rPr>
                <w:rFonts w:ascii="標楷體" w:eastAsia="標楷體" w:hAnsi="標楷體" w:hint="eastAsia"/>
              </w:rPr>
              <w:t>、</w:t>
            </w:r>
            <w:r w:rsidR="00E60E37">
              <w:rPr>
                <w:rFonts w:ascii="標楷體" w:eastAsia="標楷體" w:hAnsi="標楷體" w:hint="eastAsia"/>
              </w:rPr>
              <w:t>課本</w:t>
            </w:r>
            <w:r w:rsidRPr="00E60E37">
              <w:rPr>
                <w:rFonts w:ascii="標楷體" w:eastAsia="標楷體" w:hAnsi="標楷體" w:hint="eastAsia"/>
              </w:rPr>
              <w:t>、</w:t>
            </w:r>
            <w:r w:rsidR="00E60E37">
              <w:rPr>
                <w:rFonts w:ascii="標楷體" w:eastAsia="標楷體" w:hAnsi="標楷體" w:hint="eastAsia"/>
              </w:rPr>
              <w:t>網路音樂資源</w:t>
            </w:r>
            <w:r w:rsidR="00E60E37" w:rsidRPr="00E60E37">
              <w:rPr>
                <w:rFonts w:ascii="標楷體" w:eastAsia="標楷體" w:hAnsi="標楷體" w:hint="eastAsia"/>
              </w:rPr>
              <w:t>、</w:t>
            </w:r>
            <w:r w:rsidRPr="00E60E37">
              <w:rPr>
                <w:rFonts w:ascii="標楷體" w:eastAsia="標楷體" w:hAnsi="標楷體" w:hint="eastAsia"/>
              </w:rPr>
              <w:t xml:space="preserve">影片等相關介紹資料。 </w:t>
            </w:r>
          </w:p>
          <w:p w:rsidR="006C1F5A" w:rsidRPr="00E60E37" w:rsidRDefault="006C1F5A" w:rsidP="006C1F5A">
            <w:pPr>
              <w:pStyle w:val="Web"/>
              <w:spacing w:line="300" w:lineRule="atLeast"/>
              <w:rPr>
                <w:rFonts w:ascii="標楷體" w:eastAsia="標楷體" w:hAnsi="標楷體"/>
              </w:rPr>
            </w:pPr>
            <w:r w:rsidRPr="00E60E37">
              <w:rPr>
                <w:rFonts w:ascii="標楷體" w:eastAsia="標楷體" w:hAnsi="標楷體" w:hint="eastAsia"/>
              </w:rPr>
              <w:t>2學生：中音直笛</w:t>
            </w:r>
            <w:r w:rsidR="00E60E37" w:rsidRPr="00E60E37">
              <w:rPr>
                <w:rFonts w:ascii="標楷體" w:eastAsia="標楷體" w:hAnsi="標楷體" w:hint="eastAsia"/>
              </w:rPr>
              <w:t>、</w:t>
            </w:r>
            <w:r w:rsidR="00E60E37">
              <w:rPr>
                <w:rFonts w:ascii="標楷體" w:eastAsia="標楷體" w:hAnsi="標楷體" w:hint="eastAsia"/>
              </w:rPr>
              <w:t>指揮棒</w:t>
            </w:r>
            <w:r w:rsidRPr="00E60E37">
              <w:rPr>
                <w:rFonts w:ascii="標楷體" w:eastAsia="標楷體" w:hAnsi="標楷體" w:hint="eastAsia"/>
              </w:rPr>
              <w:t>。</w:t>
            </w:r>
          </w:p>
          <w:p w:rsidR="00D92A82" w:rsidRPr="00E60E37" w:rsidRDefault="00D92A82" w:rsidP="00E7720E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E7720E">
        <w:tc>
          <w:tcPr>
            <w:tcW w:w="9634" w:type="dxa"/>
            <w:gridSpan w:val="6"/>
          </w:tcPr>
          <w:p w:rsidR="00D92A82" w:rsidRPr="00E75DDC" w:rsidRDefault="00D92A82" w:rsidP="00E7720E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D92A82" w:rsidRPr="00FE5B45" w:rsidRDefault="00CA477B" w:rsidP="00E77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翰林出版社 藝術與人文/音樂 七上課本教師手冊</w:t>
            </w:r>
            <w:r w:rsidR="00E60E37">
              <w:rPr>
                <w:rFonts w:ascii="標楷體" w:eastAsia="標楷體" w:hAnsi="標楷體" w:hint="eastAsia"/>
              </w:rPr>
              <w:t>，網路影音媒體，新年音樂會DVD</w:t>
            </w:r>
          </w:p>
        </w:tc>
      </w:tr>
    </w:tbl>
    <w:p w:rsidR="002F5534" w:rsidRDefault="00D92A82" w:rsidP="002F5534">
      <w:pPr>
        <w:widowControl/>
        <w:rPr>
          <w:rFonts w:eastAsia="標楷體"/>
          <w:b/>
          <w:sz w:val="28"/>
          <w:szCs w:val="28"/>
        </w:rPr>
      </w:pPr>
      <w:r>
        <w:br w:type="page"/>
      </w:r>
    </w:p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 w:rsidR="001E3522">
        <w:rPr>
          <w:rFonts w:eastAsia="標楷體" w:hint="eastAsia"/>
          <w:b/>
          <w:color w:val="auto"/>
          <w:sz w:val="28"/>
          <w:szCs w:val="28"/>
        </w:rPr>
        <w:t>1</w:t>
      </w:r>
      <w:r w:rsidR="001E3522">
        <w:rPr>
          <w:rFonts w:eastAsia="標楷體"/>
          <w:b/>
          <w:color w:val="auto"/>
          <w:sz w:val="28"/>
          <w:szCs w:val="28"/>
        </w:rPr>
        <w:t>09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Default="00D92A82" w:rsidP="002F5534">
      <w:pPr>
        <w:widowControl/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:rsidTr="00E7720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7D6C6B" w:rsidRDefault="00254D56" w:rsidP="00254D56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D6C6B"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         </w:t>
            </w:r>
            <w:r w:rsidR="00132496" w:rsidRPr="007D6C6B">
              <w:rPr>
                <w:rFonts w:eastAsia="標楷體" w:hint="eastAsia"/>
                <w:b/>
                <w:color w:val="auto"/>
                <w:sz w:val="24"/>
                <w:szCs w:val="24"/>
              </w:rPr>
              <w:t>許慈寧</w:t>
            </w:r>
            <w:r w:rsidR="00C17D6F">
              <w:rPr>
                <w:rFonts w:eastAsia="標楷體" w:hint="eastAsia"/>
                <w:b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7D6C6B" w:rsidRDefault="00132496" w:rsidP="00E7720E">
            <w:pPr>
              <w:pStyle w:val="1"/>
              <w:widowControl/>
              <w:ind w:leftChars="-52" w:hanging="125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D6C6B"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</w:t>
            </w:r>
            <w:r w:rsidR="00D92A82" w:rsidRPr="007D6C6B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1E3522">
              <w:rPr>
                <w:rFonts w:eastAsia="標楷體"/>
                <w:b/>
                <w:color w:val="auto"/>
                <w:sz w:val="24"/>
                <w:szCs w:val="24"/>
              </w:rPr>
              <w:t>109</w:t>
            </w:r>
            <w:r w:rsidR="00D92A82" w:rsidRPr="007D6C6B">
              <w:rPr>
                <w:rFonts w:eastAsia="標楷體"/>
                <w:b/>
                <w:color w:val="auto"/>
                <w:sz w:val="24"/>
                <w:szCs w:val="24"/>
              </w:rPr>
              <w:t xml:space="preserve">年 </w:t>
            </w:r>
            <w:r w:rsidRPr="007D6C6B">
              <w:rPr>
                <w:rFonts w:eastAsia="標楷體"/>
                <w:b/>
                <w:color w:val="auto"/>
                <w:sz w:val="24"/>
                <w:szCs w:val="24"/>
              </w:rPr>
              <w:t>11</w:t>
            </w:r>
            <w:r w:rsidR="00D92A82" w:rsidRPr="007D6C6B">
              <w:rPr>
                <w:rFonts w:eastAsia="標楷體"/>
                <w:b/>
                <w:color w:val="auto"/>
                <w:sz w:val="24"/>
                <w:szCs w:val="24"/>
              </w:rPr>
              <w:t xml:space="preserve">  月 </w:t>
            </w:r>
            <w:r w:rsidR="001E3522">
              <w:rPr>
                <w:rFonts w:eastAsia="標楷體"/>
                <w:b/>
                <w:color w:val="auto"/>
                <w:sz w:val="24"/>
                <w:szCs w:val="24"/>
              </w:rPr>
              <w:t>16</w:t>
            </w:r>
            <w:r w:rsidR="00D92A82" w:rsidRPr="007D6C6B">
              <w:rPr>
                <w:rFonts w:eastAsia="標楷體"/>
                <w:b/>
                <w:color w:val="auto"/>
                <w:sz w:val="24"/>
                <w:szCs w:val="24"/>
              </w:rPr>
              <w:t xml:space="preserve">  日</w:t>
            </w:r>
          </w:p>
        </w:tc>
      </w:tr>
      <w:tr w:rsidR="00D92A82" w:rsidRPr="008A3A39" w:rsidTr="00E7720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7D6C6B" w:rsidRDefault="00132496" w:rsidP="00E7720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D6C6B">
              <w:rPr>
                <w:rFonts w:eastAsia="標楷體" w:hint="eastAsia"/>
                <w:b/>
                <w:color w:val="auto"/>
                <w:sz w:val="24"/>
                <w:szCs w:val="24"/>
              </w:rPr>
              <w:t>黃明娟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7D6C6B" w:rsidRDefault="00132496" w:rsidP="00E7720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D6C6B">
              <w:rPr>
                <w:rFonts w:eastAsia="標楷體"/>
                <w:b/>
                <w:color w:val="auto"/>
                <w:sz w:val="24"/>
                <w:szCs w:val="24"/>
              </w:rPr>
              <w:t>7</w:t>
            </w:r>
            <w:r w:rsidR="00254D56" w:rsidRPr="007D6C6B">
              <w:rPr>
                <w:rFonts w:eastAsia="標楷體" w:hint="eastAsia"/>
                <w:b/>
                <w:color w:val="auto"/>
                <w:sz w:val="24"/>
                <w:szCs w:val="24"/>
              </w:rPr>
              <w:t>年</w:t>
            </w:r>
            <w:r w:rsidRPr="007D6C6B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="00254D56" w:rsidRPr="007D6C6B">
              <w:rPr>
                <w:rFonts w:eastAsia="標楷體" w:hint="eastAsia"/>
                <w:b/>
                <w:color w:val="auto"/>
                <w:sz w:val="24"/>
                <w:szCs w:val="24"/>
              </w:rPr>
              <w:t>班</w:t>
            </w:r>
          </w:p>
        </w:tc>
      </w:tr>
      <w:tr w:rsidR="00D92A82" w:rsidRPr="008A3A39" w:rsidTr="00E7720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E60E37" w:rsidRDefault="00254D56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60E37">
              <w:rPr>
                <w:rFonts w:eastAsia="標楷體" w:hint="eastAsia"/>
                <w:sz w:val="24"/>
                <w:szCs w:val="24"/>
              </w:rPr>
              <w:t>動次動次玩節奏</w:t>
            </w:r>
          </w:p>
        </w:tc>
      </w:tr>
      <w:tr w:rsidR="00D92A82" w:rsidRPr="008A3A39" w:rsidTr="00E7720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:rsidTr="00E7720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E7720E" w:rsidRDefault="00E7720E" w:rsidP="00E7720E">
            <w:pPr>
              <w:pStyle w:val="Web"/>
              <w:spacing w:line="300" w:lineRule="atLeast"/>
              <w:rPr>
                <w:rFonts w:ascii="標楷體" w:eastAsia="標楷體" w:hAnsi="標楷體"/>
              </w:rPr>
            </w:pPr>
            <w:r w:rsidRPr="00E60E37">
              <w:rPr>
                <w:rFonts w:ascii="標楷體" w:eastAsia="標楷體" w:hAnsi="標楷體" w:hint="eastAsia"/>
              </w:rPr>
              <w:t xml:space="preserve">導入活動 </w:t>
            </w:r>
            <w:r>
              <w:rPr>
                <w:rFonts w:ascii="標楷體" w:eastAsia="標楷體" w:hAnsi="標楷體" w:hint="eastAsia"/>
              </w:rPr>
              <w:t xml:space="preserve">                             **藝文訊息分享                              </w:t>
            </w:r>
            <w:r w:rsidRPr="00E60E37">
              <w:rPr>
                <w:rFonts w:ascii="標楷體" w:eastAsia="標楷體" w:hAnsi="標楷體" w:hint="eastAsia"/>
              </w:rPr>
              <w:t>1師複習上週教授之指法，帶領學生練習。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E60E37">
              <w:rPr>
                <w:rFonts w:ascii="標楷體" w:eastAsia="標楷體" w:hAnsi="標楷體" w:hint="eastAsia"/>
              </w:rPr>
              <w:t xml:space="preserve">2教師引導學生哼唱〈掀起你的蓋頭來〉旋律，並說明換氣點、指法與吹奏注意事項。 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E60E37">
              <w:rPr>
                <w:rFonts w:ascii="標楷體" w:eastAsia="標楷體" w:hAnsi="標楷體" w:hint="eastAsia"/>
              </w:rPr>
              <w:t>3</w:t>
            </w:r>
            <w:r w:rsidR="00823794">
              <w:rPr>
                <w:rFonts w:ascii="標楷體" w:eastAsia="標楷體" w:hAnsi="標楷體" w:hint="eastAsia"/>
              </w:rPr>
              <w:t xml:space="preserve"> </w:t>
            </w:r>
            <w:r w:rsidRPr="00E60E37">
              <w:rPr>
                <w:rFonts w:ascii="標楷體" w:eastAsia="標楷體" w:hAnsi="標楷體" w:hint="eastAsia"/>
              </w:rPr>
              <w:t>學生習奏</w:t>
            </w:r>
            <w:r w:rsidR="00ED18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+唱+節奏</w:t>
            </w:r>
            <w:r w:rsidRPr="00E60E37">
              <w:rPr>
                <w:rFonts w:ascii="標楷體" w:eastAsia="標楷體" w:hAnsi="標楷體" w:hint="eastAsia"/>
              </w:rPr>
              <w:t>〈掀起你的蓋頭來〉。</w:t>
            </w:r>
            <w:r>
              <w:rPr>
                <w:rFonts w:ascii="標楷體" w:eastAsia="標楷體" w:hAnsi="標楷體" w:hint="eastAsia"/>
              </w:rPr>
              <w:t xml:space="preserve">                         </w:t>
            </w:r>
            <w:r w:rsidRPr="00E60E37">
              <w:rPr>
                <w:rFonts w:ascii="標楷體" w:eastAsia="標楷體" w:hAnsi="標楷體" w:hint="eastAsia"/>
              </w:rPr>
              <w:t xml:space="preserve">展開活動 1教師說明指揮在樂團中的地位，並播放演出影片引領學生認識。 </w:t>
            </w: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Pr="00E60E37">
              <w:rPr>
                <w:rFonts w:ascii="標楷體" w:eastAsia="標楷體" w:hAnsi="標楷體" w:hint="eastAsia"/>
              </w:rPr>
              <w:t>2教師說明各拍子</w:t>
            </w:r>
            <w:r w:rsidRPr="00E60E37">
              <w:rPr>
                <w:rFonts w:eastAsia="標楷體" w:hint="eastAsia"/>
              </w:rPr>
              <w:t>與強弱變化</w:t>
            </w:r>
            <w:r w:rsidRPr="00E60E37">
              <w:rPr>
                <w:rFonts w:ascii="標楷體" w:eastAsia="標楷體" w:hAnsi="標楷體" w:hint="eastAsia"/>
              </w:rPr>
              <w:t>及基本指揮法。</w:t>
            </w: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 w:rsidRPr="00E60E37">
              <w:rPr>
                <w:rFonts w:ascii="標楷體" w:eastAsia="標楷體" w:hAnsi="標楷體" w:hint="eastAsia"/>
              </w:rPr>
              <w:t>3教師播放樂曲，帶領學生嘗試各種拍子的指揮法。</w:t>
            </w:r>
            <w:r>
              <w:rPr>
                <w:rFonts w:ascii="標楷體" w:eastAsia="標楷體" w:hAnsi="標楷體" w:hint="eastAsia"/>
              </w:rPr>
              <w:t xml:space="preserve">                               **下次課程預告 杯子節奏(稻香)</w:t>
            </w:r>
            <w:r w:rsidRPr="00E60E37">
              <w:rPr>
                <w:rFonts w:eastAsia="標楷體"/>
              </w:rPr>
              <w:t xml:space="preserve"> 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E60E37" w:rsidRDefault="00823794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</w:t>
            </w:r>
            <w:r w:rsidR="00BB1DAD">
              <w:rPr>
                <w:rFonts w:eastAsia="標楷體" w:hint="eastAsia"/>
                <w:color w:val="auto"/>
                <w:sz w:val="24"/>
                <w:szCs w:val="24"/>
              </w:rPr>
              <w:t>跟著進度循序漸進 有稍加困難的部分 就請同學多練習幾次 大致教學學習順暢</w:t>
            </w:r>
          </w:p>
        </w:tc>
      </w:tr>
      <w:tr w:rsidR="00D92A82" w:rsidRPr="008A3A39" w:rsidTr="00E7720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20E" w:rsidRDefault="00254D56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 xml:space="preserve">1認識節奏。 </w:t>
            </w:r>
            <w:r w:rsidR="00823794">
              <w:rPr>
                <w:rFonts w:eastAsia="標楷體" w:hint="eastAsia"/>
                <w:color w:val="auto"/>
                <w:sz w:val="24"/>
                <w:szCs w:val="24"/>
              </w:rPr>
              <w:t>(OK)</w:t>
            </w:r>
          </w:p>
          <w:p w:rsidR="00E7720E" w:rsidRDefault="00254D56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 xml:space="preserve">2認識基本拍子與強弱變化。 </w:t>
            </w:r>
            <w:r w:rsidR="00823794">
              <w:rPr>
                <w:rFonts w:eastAsia="標楷體" w:hint="eastAsia"/>
                <w:color w:val="auto"/>
                <w:sz w:val="24"/>
                <w:szCs w:val="24"/>
              </w:rPr>
              <w:t>(OK)</w:t>
            </w:r>
          </w:p>
          <w:p w:rsidR="00E7720E" w:rsidRDefault="00254D56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  <w:r w:rsidR="00C17D6F">
              <w:rPr>
                <w:rFonts w:eastAsia="標楷體" w:hint="eastAsia"/>
                <w:color w:val="auto"/>
                <w:sz w:val="24"/>
                <w:szCs w:val="24"/>
              </w:rPr>
              <w:t>吹奏</w:t>
            </w: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>中音直笛曲</w:t>
            </w:r>
            <w:r w:rsidR="00E7720E">
              <w:rPr>
                <w:rFonts w:eastAsia="標楷體" w:hint="eastAsia"/>
                <w:color w:val="auto"/>
                <w:sz w:val="24"/>
                <w:szCs w:val="24"/>
              </w:rPr>
              <w:t>+節奏+唱音名</w:t>
            </w:r>
            <w:r w:rsidR="00E7720E" w:rsidRPr="00E60E37">
              <w:rPr>
                <w:rFonts w:eastAsia="標楷體" w:hint="eastAsia"/>
              </w:rPr>
              <w:t>〈掀起你的蓋頭來〉</w:t>
            </w: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  <w:r w:rsidR="00823794">
              <w:rPr>
                <w:rFonts w:eastAsia="標楷體" w:hint="eastAsia"/>
                <w:color w:val="auto"/>
                <w:sz w:val="24"/>
                <w:szCs w:val="24"/>
              </w:rPr>
              <w:t>(OK)</w:t>
            </w:r>
          </w:p>
          <w:p w:rsidR="00E7720E" w:rsidRDefault="00254D56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 xml:space="preserve">4認識指揮。 </w:t>
            </w:r>
            <w:r w:rsidR="00823794">
              <w:rPr>
                <w:rFonts w:eastAsia="標楷體" w:hint="eastAsia"/>
                <w:color w:val="auto"/>
                <w:sz w:val="24"/>
                <w:szCs w:val="24"/>
              </w:rPr>
              <w:t>(OK)</w:t>
            </w:r>
          </w:p>
          <w:p w:rsidR="00D92A82" w:rsidRPr="00E60E37" w:rsidRDefault="00254D56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>5能熟悉基本指揮法</w:t>
            </w:r>
            <w:r w:rsidR="00C17D6F">
              <w:rPr>
                <w:rFonts w:eastAsia="標楷體" w:hint="eastAsia"/>
              </w:rPr>
              <w:t>、 〈河水〉、〈聖誕鈴聲</w:t>
            </w:r>
            <w:r w:rsidR="00823794">
              <w:rPr>
                <w:rFonts w:eastAsia="標楷體"/>
              </w:rPr>
              <w:t>〉</w:t>
            </w:r>
            <w:r w:rsidR="00C17D6F" w:rsidRPr="006C1F5A">
              <w:rPr>
                <w:rFonts w:eastAsia="標楷體" w:hint="eastAsia"/>
              </w:rPr>
              <w:t>〈土耳其進行曲〉〈藍色多瑙河〉</w:t>
            </w:r>
            <w:r w:rsidR="00C17D6F">
              <w:rPr>
                <w:rFonts w:eastAsia="標楷體" w:hint="eastAsia"/>
              </w:rPr>
              <w:t>《動物狂歡節》〈序曲及獅子進行曲〉〉</w:t>
            </w:r>
            <w:r w:rsidRPr="00E60E37">
              <w:rPr>
                <w:rFonts w:eastAsia="標楷體" w:hint="eastAsia"/>
                <w:color w:val="auto"/>
                <w:sz w:val="24"/>
                <w:szCs w:val="24"/>
              </w:rPr>
              <w:t xml:space="preserve">。 </w:t>
            </w:r>
            <w:r w:rsidR="00823794">
              <w:rPr>
                <w:rFonts w:eastAsia="標楷體" w:hint="eastAsia"/>
                <w:color w:val="auto"/>
                <w:sz w:val="24"/>
                <w:szCs w:val="24"/>
              </w:rPr>
              <w:t>(OK)</w:t>
            </w:r>
          </w:p>
        </w:tc>
      </w:tr>
      <w:tr w:rsidR="00D92A82" w:rsidRPr="008A3A39" w:rsidTr="00E7720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9C" w:rsidRPr="00425A9C" w:rsidRDefault="00425A9C" w:rsidP="00425A9C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425A9C">
              <w:rPr>
                <w:rFonts w:ascii="標楷體" w:eastAsia="標楷體" w:hAnsi="標楷體" w:hint="eastAsia"/>
                <w:szCs w:val="24"/>
              </w:rPr>
              <w:t>因為觀課考慮時間掌控 減少了以學生為主先思考再教學的步驟</w:t>
            </w:r>
            <w:r w:rsidRPr="00425A9C">
              <w:rPr>
                <w:rFonts w:ascii="標楷體" w:eastAsia="標楷體" w:hAnsi="標楷體" w:hint="eastAsia"/>
              </w:rPr>
              <w:t>。</w:t>
            </w:r>
          </w:p>
          <w:p w:rsidR="00D92A82" w:rsidRPr="000079C0" w:rsidRDefault="000079C0" w:rsidP="000079C0">
            <w:pPr>
              <w:ind w:left="447" w:hanging="44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因為是自己導師班 所以流程順暢</w:t>
            </w:r>
          </w:p>
        </w:tc>
      </w:tr>
      <w:tr w:rsidR="00D92A82" w:rsidRPr="008A3A39" w:rsidTr="00E7720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D92A82" w:rsidRPr="008A3A39" w:rsidRDefault="00D92A82" w:rsidP="00E7720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AC3467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="003E6DDD">
              <w:rPr>
                <w:rFonts w:eastAsia="標楷體" w:hint="eastAsia"/>
                <w:color w:val="auto"/>
                <w:sz w:val="24"/>
                <w:szCs w:val="24"/>
              </w:rPr>
              <w:t>沒有</w:t>
            </w:r>
            <w:r w:rsidR="000079C0">
              <w:rPr>
                <w:rFonts w:eastAsia="標楷體" w:hint="eastAsia"/>
                <w:color w:val="auto"/>
                <w:sz w:val="24"/>
                <w:szCs w:val="24"/>
              </w:rPr>
              <w:t>個別</w:t>
            </w:r>
            <w:r w:rsidR="003E6DDD">
              <w:rPr>
                <w:rFonts w:eastAsia="標楷體" w:hint="eastAsia"/>
                <w:color w:val="auto"/>
                <w:sz w:val="24"/>
                <w:szCs w:val="24"/>
              </w:rPr>
              <w:t>正式評量但在同學吹奏唱譜指揮中 我能馬上掌控同學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已</w:t>
            </w:r>
            <w:r w:rsidR="003E6DDD">
              <w:rPr>
                <w:rFonts w:eastAsia="標楷體" w:hint="eastAsia"/>
                <w:color w:val="auto"/>
                <w:sz w:val="24"/>
                <w:szCs w:val="24"/>
              </w:rPr>
              <w:t>達到能力與否 在不足的地方多練習加強</w:t>
            </w:r>
          </w:p>
          <w:p w:rsidR="00D92A82" w:rsidRPr="00AC3467" w:rsidRDefault="00AC3467" w:rsidP="00E7720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3E6DDD">
              <w:rPr>
                <w:rFonts w:eastAsia="標楷體" w:hint="eastAsia"/>
                <w:szCs w:val="24"/>
              </w:rPr>
              <w:t>一定會有少數同學在</w:t>
            </w:r>
            <w:r>
              <w:rPr>
                <w:rFonts w:eastAsia="標楷體" w:hint="eastAsia"/>
                <w:szCs w:val="24"/>
              </w:rPr>
              <w:t>第一次的教學無法完全跟</w:t>
            </w:r>
            <w:r w:rsidRPr="003E6DDD">
              <w:rPr>
                <w:rFonts w:eastAsia="標楷體" w:hint="eastAsia"/>
                <w:szCs w:val="24"/>
              </w:rPr>
              <w:t>上進度</w:t>
            </w:r>
            <w:r>
              <w:rPr>
                <w:rFonts w:eastAsia="標楷體" w:hint="eastAsia"/>
                <w:szCs w:val="24"/>
              </w:rPr>
              <w:t>會給</w:t>
            </w:r>
            <w:r w:rsidRPr="003E6DDD">
              <w:rPr>
                <w:rFonts w:eastAsia="標楷體" w:hint="eastAsia"/>
                <w:szCs w:val="24"/>
              </w:rPr>
              <w:t>同學多</w:t>
            </w:r>
            <w:r>
              <w:rPr>
                <w:rFonts w:eastAsia="標楷體" w:hint="eastAsia"/>
                <w:szCs w:val="24"/>
              </w:rPr>
              <w:t>複習</w:t>
            </w:r>
            <w:r w:rsidRPr="003E6DDD">
              <w:rPr>
                <w:rFonts w:eastAsia="標楷體" w:hint="eastAsia"/>
                <w:szCs w:val="24"/>
              </w:rPr>
              <w:t>加強的機會</w:t>
            </w:r>
            <w:r w:rsidR="000079C0">
              <w:rPr>
                <w:rFonts w:eastAsia="標楷體" w:hint="eastAsia"/>
                <w:szCs w:val="24"/>
              </w:rPr>
              <w:t>也鼓勵同學多回去練習</w:t>
            </w:r>
          </w:p>
        </w:tc>
      </w:tr>
    </w:tbl>
    <w:p w:rsidR="00D92A82" w:rsidRDefault="00D92A82" w:rsidP="00E7720E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2F5534" w:rsidRPr="00EF340F" w:rsidRDefault="00D92A82" w:rsidP="00C17D6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/>
        </w:rPr>
        <w:br w:type="page"/>
      </w:r>
      <w:r w:rsidR="002F5534"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 w:rsidR="002F5534">
        <w:rPr>
          <w:rFonts w:eastAsia="標楷體"/>
          <w:b/>
          <w:color w:val="auto"/>
          <w:sz w:val="28"/>
          <w:szCs w:val="28"/>
        </w:rPr>
        <w:t>縣</w:t>
      </w:r>
      <w:r w:rsidR="001E3522">
        <w:rPr>
          <w:rFonts w:eastAsia="標楷體" w:hint="eastAsia"/>
          <w:b/>
          <w:color w:val="auto"/>
          <w:sz w:val="28"/>
          <w:szCs w:val="28"/>
        </w:rPr>
        <w:t>10</w:t>
      </w:r>
      <w:r w:rsidR="001E3522">
        <w:rPr>
          <w:rFonts w:eastAsia="標楷體"/>
          <w:b/>
          <w:color w:val="auto"/>
          <w:sz w:val="28"/>
          <w:szCs w:val="28"/>
        </w:rPr>
        <w:t>9</w:t>
      </w:r>
      <w:r w:rsidR="002F5534" w:rsidRPr="00EF340F">
        <w:rPr>
          <w:rFonts w:eastAsia="標楷體"/>
          <w:b/>
          <w:color w:val="auto"/>
          <w:sz w:val="28"/>
          <w:szCs w:val="28"/>
        </w:rPr>
        <w:t>學年度</w:t>
      </w:r>
      <w:r w:rsidR="002F5534">
        <w:rPr>
          <w:rFonts w:eastAsia="標楷體" w:hint="eastAsia"/>
          <w:b/>
          <w:color w:val="auto"/>
          <w:sz w:val="28"/>
          <w:szCs w:val="28"/>
        </w:rPr>
        <w:t>福</w:t>
      </w:r>
      <w:r w:rsidR="002F5534">
        <w:rPr>
          <w:rFonts w:eastAsia="標楷體"/>
          <w:b/>
          <w:color w:val="auto"/>
          <w:sz w:val="28"/>
          <w:szCs w:val="28"/>
        </w:rPr>
        <w:t>興</w:t>
      </w:r>
      <w:r w:rsidR="002F5534" w:rsidRPr="00EF340F">
        <w:rPr>
          <w:rFonts w:eastAsia="標楷體"/>
          <w:b/>
          <w:color w:val="auto"/>
          <w:sz w:val="28"/>
          <w:szCs w:val="28"/>
        </w:rPr>
        <w:t>國民</w:t>
      </w:r>
      <w:r w:rsidR="002F5534">
        <w:rPr>
          <w:rFonts w:eastAsia="標楷體" w:hint="eastAsia"/>
          <w:b/>
          <w:color w:val="auto"/>
          <w:sz w:val="28"/>
          <w:szCs w:val="28"/>
        </w:rPr>
        <w:t>中</w:t>
      </w:r>
      <w:r w:rsidR="002F5534"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D92A82" w:rsidRPr="00D726F9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D92A82" w:rsidRPr="007D6C6B" w:rsidRDefault="00D92A82" w:rsidP="00372271">
            <w:pPr>
              <w:spacing w:line="400" w:lineRule="exact"/>
              <w:jc w:val="both"/>
              <w:rPr>
                <w:rFonts w:eastAsia="標楷體"/>
                <w:b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="007D6C6B" w:rsidRPr="007D6C6B">
              <w:rPr>
                <w:rFonts w:eastAsia="標楷體" w:hint="eastAsia"/>
                <w:b/>
              </w:rPr>
              <w:t>黃明娟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任教年級：</w:t>
            </w:r>
            <w:r w:rsidR="007D6C6B" w:rsidRPr="007D6C6B">
              <w:rPr>
                <w:rFonts w:eastAsia="標楷體" w:hint="eastAsia"/>
                <w:b/>
              </w:rPr>
              <w:t>七年級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="007D6C6B" w:rsidRPr="007D6C6B">
              <w:rPr>
                <w:rFonts w:ascii="標楷體" w:eastAsia="標楷體" w:hAnsi="標楷體" w:hint="eastAsia"/>
                <w:b/>
              </w:rPr>
              <w:t>藝術與人文/音樂</w:t>
            </w:r>
          </w:p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>
              <w:rPr>
                <w:rFonts w:eastAsia="標楷體" w:hint="eastAsia"/>
              </w:rPr>
              <w:t xml:space="preserve"> </w:t>
            </w:r>
            <w:r w:rsidR="007D6C6B" w:rsidRPr="007D6C6B">
              <w:rPr>
                <w:rFonts w:ascii="標楷體" w:eastAsia="標楷體" w:hAnsi="標楷體" w:hint="eastAsia"/>
                <w:b/>
              </w:rPr>
              <w:t>動次動次玩節奏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="007D6C6B">
              <w:rPr>
                <w:rFonts w:eastAsia="標楷體"/>
                <w:u w:val="single"/>
              </w:rPr>
              <w:t>6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="007D6C6B">
              <w:rPr>
                <w:rFonts w:eastAsia="標楷體" w:hint="eastAsia"/>
                <w:u w:val="single"/>
              </w:rPr>
              <w:t>3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</w:rPr>
              <w:t>節</w:t>
            </w:r>
          </w:p>
          <w:p w:rsidR="00D92A82" w:rsidRPr="00D726F9" w:rsidRDefault="00D92A82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="00EB7EFB">
              <w:rPr>
                <w:rFonts w:eastAsia="標楷體"/>
              </w:rPr>
              <w:t>109</w:t>
            </w:r>
            <w:r w:rsidRPr="007F7F91">
              <w:rPr>
                <w:rFonts w:eastAsia="標楷體"/>
              </w:rPr>
              <w:t>年</w:t>
            </w:r>
            <w:r w:rsidR="007D6C6B">
              <w:rPr>
                <w:rFonts w:eastAsia="標楷體"/>
              </w:rPr>
              <w:t>11</w:t>
            </w:r>
            <w:r w:rsidRPr="007F7F91">
              <w:rPr>
                <w:rFonts w:eastAsia="標楷體"/>
              </w:rPr>
              <w:t>月</w:t>
            </w:r>
            <w:r w:rsidR="001E3522">
              <w:rPr>
                <w:rFonts w:eastAsia="標楷體"/>
              </w:rPr>
              <w:t>16</w:t>
            </w:r>
            <w:r w:rsidRPr="007F7F91">
              <w:rPr>
                <w:rFonts w:eastAsia="標楷體"/>
              </w:rPr>
              <w:t>日</w:t>
            </w:r>
            <w:r w:rsidR="00372271">
              <w:rPr>
                <w:rFonts w:eastAsia="標楷體" w:hint="eastAsia"/>
              </w:rPr>
              <w:t xml:space="preserve">   </w:t>
            </w:r>
            <w:r w:rsidR="00372271" w:rsidRPr="007F7F91">
              <w:rPr>
                <w:rFonts w:eastAsia="標楷體"/>
              </w:rPr>
              <w:t>回饋人員：</w:t>
            </w:r>
            <w:r w:rsidR="007D6C6B" w:rsidRPr="007D6C6B">
              <w:rPr>
                <w:rFonts w:eastAsia="標楷體" w:hint="eastAsia"/>
                <w:b/>
              </w:rPr>
              <w:t>許慈寧老師</w:t>
            </w:r>
            <w:r w:rsidR="00372271">
              <w:rPr>
                <w:rFonts w:eastAsia="標楷體" w:hint="eastAsia"/>
              </w:rPr>
              <w:t xml:space="preserve">     </w:t>
            </w:r>
          </w:p>
        </w:tc>
      </w:tr>
      <w:tr w:rsidR="00D92A82" w:rsidRPr="00D726F9" w:rsidTr="00E7720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E7720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D92A82" w:rsidRPr="00D726F9" w:rsidRDefault="00D92A82" w:rsidP="00E7720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D92A82" w:rsidRPr="00D726F9" w:rsidRDefault="00D92A82" w:rsidP="00E7720E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D92A82" w:rsidRPr="00D726F9" w:rsidRDefault="00D92A82" w:rsidP="00E7720E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D92A82" w:rsidRPr="00D726F9" w:rsidRDefault="00D92A82" w:rsidP="00E7720E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E7720E">
        <w:trPr>
          <w:cantSplit/>
          <w:trHeight w:val="1006"/>
          <w:tblHeader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D92A82" w:rsidRPr="00D726F9" w:rsidRDefault="00D92A82" w:rsidP="00E7720E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D92A82" w:rsidRPr="00D726F9" w:rsidRDefault="00D92A82" w:rsidP="00E7720E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E7720E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E7720E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E7720E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E7720E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E7720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D92A82" w:rsidRPr="00D726F9" w:rsidRDefault="00D92A82" w:rsidP="00E7720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1062BE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8A18B1">
              <w:rPr>
                <w:rFonts w:eastAsia="標楷體" w:hint="eastAsia"/>
              </w:rPr>
              <w:t>傳閱劇場</w:t>
            </w:r>
            <w:r w:rsidR="008A18B1">
              <w:rPr>
                <w:rFonts w:eastAsia="標楷體" w:hint="eastAsia"/>
              </w:rPr>
              <w:t>DM</w:t>
            </w:r>
            <w:r w:rsidR="00C85F5A">
              <w:rPr>
                <w:rFonts w:eastAsia="標楷體" w:hint="eastAsia"/>
              </w:rPr>
              <w:t>,</w:t>
            </w:r>
            <w:r w:rsidR="008A18B1">
              <w:rPr>
                <w:rFonts w:eastAsia="標楷體" w:hint="eastAsia"/>
              </w:rPr>
              <w:t>複習上次上課內容</w:t>
            </w:r>
          </w:p>
          <w:p w:rsidR="001062BE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8A18B1">
              <w:rPr>
                <w:rFonts w:eastAsia="標楷體" w:hint="eastAsia"/>
              </w:rPr>
              <w:t>適時引導同學翻看課本內容</w:t>
            </w:r>
          </w:p>
          <w:p w:rsidR="001062BE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8A18B1">
              <w:rPr>
                <w:rFonts w:eastAsia="標楷體" w:hint="eastAsia"/>
              </w:rPr>
              <w:t>由學生親自做直笛節奏拍手口語練習節拍</w:t>
            </w:r>
          </w:p>
          <w:p w:rsidR="001062BE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4 </w:t>
            </w:r>
            <w:r w:rsidR="008A18B1">
              <w:rPr>
                <w:rFonts w:eastAsia="標楷體" w:hint="eastAsia"/>
              </w:rPr>
              <w:t>利用影音媒體說明節拍特性</w:t>
            </w:r>
          </w:p>
          <w:p w:rsidR="00D92A82" w:rsidRPr="00D726F9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交代下次課程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杯子節奏</w:t>
            </w: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92A82" w:rsidRPr="00D726F9" w:rsidRDefault="00D92A82" w:rsidP="00E7720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615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1062BE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指揮實作</w:t>
            </w:r>
            <w:r>
              <w:rPr>
                <w:rFonts w:eastAsia="標楷體" w:hint="eastAsia"/>
              </w:rPr>
              <w:t>- 2</w:t>
            </w:r>
            <w:r>
              <w:rPr>
                <w:rFonts w:eastAsia="標楷體" w:hint="eastAsia"/>
              </w:rPr>
              <w:t>拍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拍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拍指揮</w:t>
            </w:r>
          </w:p>
          <w:p w:rsidR="00D92A82" w:rsidRPr="00D726F9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聽音樂抓節拍</w:t>
            </w:r>
            <w:r>
              <w:rPr>
                <w:rFonts w:eastAsia="標楷體" w:hint="eastAsia"/>
              </w:rPr>
              <w:t xml:space="preserve"> (</w:t>
            </w:r>
            <w:r w:rsidRPr="006C1F5A">
              <w:rPr>
                <w:rFonts w:eastAsia="標楷體" w:hint="eastAsia"/>
              </w:rPr>
              <w:t>〈土耳其進行曲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拍</w:t>
            </w:r>
            <w:r w:rsidRPr="006C1F5A">
              <w:rPr>
                <w:rFonts w:eastAsia="標楷體" w:hint="eastAsia"/>
              </w:rPr>
              <w:t>〉〈藍色多瑙河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拍</w:t>
            </w:r>
            <w:r w:rsidRPr="006C1F5A">
              <w:rPr>
                <w:rFonts w:eastAsia="標楷體" w:hint="eastAsia"/>
              </w:rPr>
              <w:t>〉</w:t>
            </w:r>
            <w:r>
              <w:rPr>
                <w:rFonts w:eastAsia="標楷體" w:hint="eastAsia"/>
              </w:rPr>
              <w:t>《動物狂歡節》〈序曲及獅子進行曲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拍〉〉</w:t>
            </w:r>
            <w:r>
              <w:rPr>
                <w:rFonts w:eastAsia="標楷體" w:hint="eastAsia"/>
              </w:rPr>
              <w:t>)</w:t>
            </w:r>
          </w:p>
        </w:tc>
      </w:tr>
      <w:tr w:rsidR="00D92A82" w:rsidRPr="00D726F9" w:rsidTr="00372271">
        <w:trPr>
          <w:cantSplit/>
          <w:trHeight w:val="48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737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441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1062BE" w:rsidP="00E7720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本次觀課沒有評量</w:t>
            </w: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D92A82" w:rsidRPr="00D726F9" w:rsidRDefault="00D92A82" w:rsidP="00E7720E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E7720E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E7720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E7720E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E7720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D92A82" w:rsidRDefault="00D92A82" w:rsidP="00ED18AF">
      <w:pPr>
        <w:ind w:left="3360" w:firstLine="480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</w:p>
    <w:p w:rsidR="00D92A82" w:rsidRPr="00D726F9" w:rsidRDefault="00D92A82" w:rsidP="00E7720E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92A82" w:rsidRDefault="00D92A82" w:rsidP="00E7720E">
      <w:pPr>
        <w:rPr>
          <w:rFonts w:eastAsia="標楷體"/>
        </w:rPr>
      </w:pPr>
    </w:p>
    <w:p w:rsidR="007D6C6B" w:rsidRPr="00D726F9" w:rsidRDefault="007D6C6B" w:rsidP="00E7720E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92A82" w:rsidRPr="00D726F9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1062BE" w:rsidP="00D92A82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1062BE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學生們能接受老師指導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教學過程相當順暢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學生皆能做出正確的指揮及節拍動作</w:t>
            </w: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1062BE" w:rsidP="00D92A82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A82" w:rsidRPr="00D726F9" w:rsidRDefault="001062BE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教室整理相當乾淨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師生互動良好</w:t>
            </w: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:rsidR="00D92A82" w:rsidRPr="00D726F9" w:rsidRDefault="00D92A82" w:rsidP="00E7720E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 w:rsidR="001E3522">
        <w:rPr>
          <w:rFonts w:eastAsia="標楷體" w:hint="eastAsia"/>
          <w:b/>
          <w:color w:val="auto"/>
          <w:sz w:val="28"/>
          <w:szCs w:val="28"/>
        </w:rPr>
        <w:t>10</w:t>
      </w:r>
      <w:r w:rsidR="001E3522">
        <w:rPr>
          <w:rFonts w:eastAsia="標楷體"/>
          <w:b/>
          <w:color w:val="auto"/>
          <w:sz w:val="28"/>
          <w:szCs w:val="28"/>
        </w:rPr>
        <w:t>9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B44F9C" w:rsidRDefault="00D92A82" w:rsidP="00E772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ascii="標楷體" w:eastAsia="標楷體" w:hAnsi="標楷體" w:hint="eastAsia"/>
          <w:b/>
          <w:sz w:val="28"/>
          <w:szCs w:val="28"/>
        </w:rPr>
        <w:t>議課紀錄表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  <w:r w:rsidR="00254D56" w:rsidRPr="007D6C6B">
        <w:rPr>
          <w:rFonts w:ascii="標楷體" w:eastAsia="標楷體" w:hAnsi="標楷體" w:hint="eastAsia"/>
          <w:b/>
          <w:szCs w:val="24"/>
        </w:rPr>
        <w:t>動次動次玩節奏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 xml:space="preserve">上課時間:  </w:t>
      </w:r>
      <w:r w:rsidR="001E3522">
        <w:rPr>
          <w:rFonts w:ascii="標楷體" w:eastAsia="標楷體" w:hAnsi="標楷體" w:hint="eastAsia"/>
          <w:b/>
          <w:szCs w:val="24"/>
        </w:rPr>
        <w:t>10</w:t>
      </w:r>
      <w:r w:rsidR="001E3522">
        <w:rPr>
          <w:rFonts w:ascii="標楷體" w:eastAsia="標楷體" w:hAnsi="標楷體"/>
          <w:b/>
          <w:szCs w:val="24"/>
        </w:rPr>
        <w:t>9</w:t>
      </w:r>
      <w:r w:rsidRPr="007D6C6B">
        <w:rPr>
          <w:rFonts w:ascii="標楷體" w:eastAsia="標楷體" w:hAnsi="標楷體" w:hint="eastAsia"/>
          <w:b/>
          <w:szCs w:val="24"/>
        </w:rPr>
        <w:t xml:space="preserve">   年 </w:t>
      </w:r>
      <w:r w:rsidR="00254D56" w:rsidRPr="007D6C6B">
        <w:rPr>
          <w:rFonts w:ascii="標楷體" w:eastAsia="標楷體" w:hAnsi="標楷體"/>
          <w:b/>
          <w:szCs w:val="24"/>
        </w:rPr>
        <w:t>11</w:t>
      </w:r>
      <w:r w:rsidRPr="007D6C6B">
        <w:rPr>
          <w:rFonts w:ascii="標楷體" w:eastAsia="標楷體" w:hAnsi="標楷體" w:hint="eastAsia"/>
          <w:b/>
          <w:szCs w:val="24"/>
        </w:rPr>
        <w:t xml:space="preserve">    月   </w:t>
      </w:r>
      <w:r w:rsidR="001E3522">
        <w:rPr>
          <w:rFonts w:ascii="標楷體" w:eastAsia="標楷體" w:hAnsi="標楷體"/>
          <w:b/>
          <w:szCs w:val="24"/>
        </w:rPr>
        <w:t>16</w:t>
      </w:r>
      <w:r w:rsidRPr="007D6C6B">
        <w:rPr>
          <w:rFonts w:ascii="標楷體" w:eastAsia="標楷體" w:hAnsi="標楷體" w:hint="eastAsia"/>
          <w:b/>
          <w:szCs w:val="24"/>
        </w:rPr>
        <w:t xml:space="preserve">  日，第   </w:t>
      </w:r>
      <w:r w:rsidR="001E3522">
        <w:rPr>
          <w:rFonts w:ascii="標楷體" w:eastAsia="標楷體" w:hAnsi="標楷體"/>
          <w:b/>
          <w:szCs w:val="24"/>
        </w:rPr>
        <w:t>1</w:t>
      </w:r>
      <w:r w:rsidRPr="007D6C6B">
        <w:rPr>
          <w:rFonts w:ascii="標楷體" w:eastAsia="標楷體" w:hAnsi="標楷體" w:hint="eastAsia"/>
          <w:b/>
          <w:szCs w:val="24"/>
        </w:rPr>
        <w:t xml:space="preserve">  節</w:t>
      </w:r>
    </w:p>
    <w:p w:rsidR="00D92A82" w:rsidRPr="007D6C6B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  <w:r w:rsidR="00254D56">
        <w:rPr>
          <w:rFonts w:ascii="標楷體" w:eastAsia="標楷體" w:hAnsi="標楷體" w:hint="eastAsia"/>
          <w:szCs w:val="24"/>
        </w:rPr>
        <w:t xml:space="preserve"> </w:t>
      </w:r>
      <w:r w:rsidR="00254D56" w:rsidRPr="007D6C6B">
        <w:rPr>
          <w:rFonts w:ascii="標楷體" w:eastAsia="標楷體" w:hAnsi="標楷體"/>
          <w:b/>
          <w:szCs w:val="24"/>
        </w:rPr>
        <w:t>7</w:t>
      </w:r>
      <w:r w:rsidR="00254D56" w:rsidRPr="007D6C6B">
        <w:rPr>
          <w:rFonts w:ascii="標楷體" w:eastAsia="標楷體" w:hAnsi="標楷體" w:hint="eastAsia"/>
          <w:b/>
          <w:szCs w:val="24"/>
        </w:rPr>
        <w:t>年</w:t>
      </w:r>
      <w:r w:rsidR="00254D56" w:rsidRPr="007D6C6B">
        <w:rPr>
          <w:rFonts w:ascii="標楷體" w:eastAsia="標楷體" w:hAnsi="標楷體"/>
          <w:b/>
          <w:szCs w:val="24"/>
        </w:rPr>
        <w:t>4</w:t>
      </w:r>
      <w:r w:rsidR="00254D56" w:rsidRPr="007D6C6B">
        <w:rPr>
          <w:rFonts w:ascii="標楷體" w:eastAsia="標楷體" w:hAnsi="標楷體" w:hint="eastAsia"/>
          <w:b/>
          <w:szCs w:val="24"/>
        </w:rPr>
        <w:t>班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 xml:space="preserve">授課老師:     </w:t>
      </w:r>
      <w:r w:rsidRPr="007D6C6B">
        <w:rPr>
          <w:rFonts w:ascii="標楷體" w:eastAsia="標楷體" w:hAnsi="標楷體" w:hint="eastAsia"/>
          <w:b/>
          <w:szCs w:val="24"/>
        </w:rPr>
        <w:t xml:space="preserve">  </w:t>
      </w:r>
      <w:r w:rsidR="00254D56" w:rsidRPr="007D6C6B">
        <w:rPr>
          <w:rFonts w:ascii="標楷體" w:eastAsia="標楷體" w:hAnsi="標楷體" w:hint="eastAsia"/>
          <w:b/>
          <w:szCs w:val="24"/>
        </w:rPr>
        <w:t>黃明娟</w:t>
      </w:r>
      <w:r w:rsidRPr="007D6C6B">
        <w:rPr>
          <w:rFonts w:ascii="標楷體" w:eastAsia="標楷體" w:hAnsi="標楷體" w:hint="eastAsia"/>
          <w:b/>
          <w:szCs w:val="24"/>
        </w:rPr>
        <w:t xml:space="preserve">        老師</w:t>
      </w:r>
    </w:p>
    <w:p w:rsidR="00D92A82" w:rsidRPr="007D6C6B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  <w:r w:rsidR="00254D56">
        <w:rPr>
          <w:rFonts w:ascii="標楷體" w:eastAsia="標楷體" w:hAnsi="標楷體" w:hint="eastAsia"/>
          <w:szCs w:val="24"/>
        </w:rPr>
        <w:t xml:space="preserve"> </w:t>
      </w:r>
      <w:r w:rsidR="007D6C6B">
        <w:rPr>
          <w:rFonts w:ascii="標楷體" w:eastAsia="標楷體" w:hAnsi="標楷體"/>
          <w:szCs w:val="24"/>
        </w:rPr>
        <w:tab/>
      </w:r>
      <w:r w:rsidR="00254D56" w:rsidRPr="007D6C6B">
        <w:rPr>
          <w:rFonts w:ascii="標楷體" w:eastAsia="標楷體" w:hAnsi="標楷體" w:hint="eastAsia"/>
          <w:b/>
          <w:szCs w:val="24"/>
        </w:rPr>
        <w:t>許慈寧</w:t>
      </w:r>
      <w:r w:rsidR="007D6C6B" w:rsidRPr="007D6C6B">
        <w:rPr>
          <w:rFonts w:ascii="標楷體" w:eastAsia="標楷體" w:hAnsi="標楷體" w:hint="eastAsia"/>
          <w:b/>
          <w:szCs w:val="24"/>
        </w:rPr>
        <w:t>老師</w:t>
      </w:r>
    </w:p>
    <w:p w:rsidR="00D92A82" w:rsidRPr="00CA477B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B44F9C">
        <w:rPr>
          <w:rFonts w:ascii="標楷體" w:eastAsia="標楷體" w:hAnsi="標楷體" w:hint="eastAsia"/>
          <w:szCs w:val="24"/>
        </w:rPr>
        <w:t xml:space="preserve">議課時間:  </w:t>
      </w:r>
      <w:r w:rsidR="001E3522">
        <w:rPr>
          <w:rFonts w:ascii="標楷體" w:eastAsia="標楷體" w:hAnsi="標楷體"/>
          <w:b/>
          <w:szCs w:val="24"/>
        </w:rPr>
        <w:t>109</w:t>
      </w:r>
      <w:r w:rsidRPr="00CA477B">
        <w:rPr>
          <w:rFonts w:ascii="標楷體" w:eastAsia="標楷體" w:hAnsi="標楷體" w:hint="eastAsia"/>
          <w:b/>
          <w:szCs w:val="24"/>
        </w:rPr>
        <w:t xml:space="preserve">   年   </w:t>
      </w:r>
      <w:r w:rsidR="00254D56" w:rsidRPr="00CA477B">
        <w:rPr>
          <w:rFonts w:ascii="標楷體" w:eastAsia="標楷體" w:hAnsi="標楷體"/>
          <w:b/>
          <w:szCs w:val="24"/>
        </w:rPr>
        <w:t>11</w:t>
      </w:r>
      <w:r w:rsidRPr="00CA477B">
        <w:rPr>
          <w:rFonts w:ascii="標楷體" w:eastAsia="標楷體" w:hAnsi="標楷體" w:hint="eastAsia"/>
          <w:b/>
          <w:szCs w:val="24"/>
        </w:rPr>
        <w:t xml:space="preserve">  月     日，第     節</w:t>
      </w:r>
    </w:p>
    <w:p w:rsidR="00D92A82" w:rsidRPr="00B44F9C" w:rsidRDefault="00D92A82" w:rsidP="00E7720E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:rsidTr="00E7720E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:rsidTr="00E7720E">
        <w:trPr>
          <w:trHeight w:val="2586"/>
        </w:trPr>
        <w:tc>
          <w:tcPr>
            <w:tcW w:w="9634" w:type="dxa"/>
          </w:tcPr>
          <w:p w:rsidR="00C85F5A" w:rsidRPr="00C85F5A" w:rsidRDefault="00D92A82" w:rsidP="00C85F5A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  <w:r w:rsidR="00C85F5A">
              <w:rPr>
                <w:rFonts w:ascii="標楷體" w:eastAsia="標楷體" w:hAnsi="標楷體" w:hint="eastAsia"/>
                <w:szCs w:val="24"/>
              </w:rPr>
              <w:t>- 統合</w:t>
            </w:r>
            <w:r w:rsidR="00C85F5A">
              <w:rPr>
                <w:rFonts w:eastAsia="標楷體" w:hint="eastAsia"/>
              </w:rPr>
              <w:t>直笛，節奏拍手</w:t>
            </w:r>
            <w:r w:rsidR="00C85F5A">
              <w:rPr>
                <w:rFonts w:eastAsia="標楷體" w:hint="eastAsia"/>
              </w:rPr>
              <w:t>,</w:t>
            </w:r>
            <w:r w:rsidR="00C85F5A">
              <w:rPr>
                <w:rFonts w:eastAsia="標楷體" w:hint="eastAsia"/>
              </w:rPr>
              <w:t>唱歌</w:t>
            </w:r>
            <w:r w:rsidR="00C85F5A">
              <w:rPr>
                <w:rFonts w:eastAsia="標楷體" w:hint="eastAsia"/>
              </w:rPr>
              <w:t>,</w:t>
            </w:r>
            <w:r w:rsidR="00C85F5A">
              <w:rPr>
                <w:rFonts w:eastAsia="標楷體" w:hint="eastAsia"/>
              </w:rPr>
              <w:t>指揮分工完成於一首曲子。</w:t>
            </w:r>
          </w:p>
          <w:p w:rsidR="00D92A82" w:rsidRDefault="00C85F5A" w:rsidP="00E7720E">
            <w:pPr>
              <w:ind w:left="447" w:hanging="4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與同學互動學習狀況良好。</w:t>
            </w:r>
          </w:p>
          <w:p w:rsidR="000079C0" w:rsidRPr="00C85F5A" w:rsidRDefault="000079C0" w:rsidP="00E7720E">
            <w:pPr>
              <w:ind w:left="447" w:hanging="44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因為是自己導師班 所以流程順暢</w:t>
            </w: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  <w:r w:rsidR="00C85F5A">
              <w:rPr>
                <w:rFonts w:ascii="標楷體" w:eastAsia="標楷體" w:hAnsi="標楷體" w:hint="eastAsia"/>
                <w:szCs w:val="24"/>
              </w:rPr>
              <w:t>- 因為觀課 考慮時間掌控 減少了以學生為主先思考再教學的步驟</w:t>
            </w:r>
            <w:r w:rsidR="00C85F5A">
              <w:rPr>
                <w:rFonts w:ascii="標楷體" w:eastAsia="標楷體" w:hAnsi="標楷體" w:hint="eastAsia"/>
              </w:rPr>
              <w:t>。</w:t>
            </w:r>
          </w:p>
          <w:p w:rsidR="00D92A82" w:rsidRPr="000079C0" w:rsidRDefault="00D92A82" w:rsidP="00E7720E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  <w:r w:rsidR="00C85F5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85F5A">
              <w:rPr>
                <w:rFonts w:ascii="標楷體" w:eastAsia="標楷體" w:hAnsi="標楷體"/>
                <w:szCs w:val="24"/>
              </w:rPr>
              <w:t xml:space="preserve">– </w:t>
            </w:r>
            <w:r w:rsidR="00C85F5A">
              <w:rPr>
                <w:rFonts w:ascii="標楷體" w:eastAsia="標楷體" w:hAnsi="標楷體" w:hint="eastAsia"/>
                <w:szCs w:val="24"/>
              </w:rPr>
              <w:t>有時音量會稍大 怕影響隔壁班上課</w:t>
            </w:r>
            <w:r w:rsidR="00C85F5A">
              <w:rPr>
                <w:rFonts w:ascii="標楷體" w:eastAsia="標楷體" w:hAnsi="標楷體" w:hint="eastAsia"/>
              </w:rPr>
              <w:t>。</w:t>
            </w:r>
          </w:p>
        </w:tc>
      </w:tr>
      <w:tr w:rsidR="00D92A82" w:rsidRPr="00B44F9C" w:rsidTr="00E7720E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D92A82" w:rsidRPr="00B44F9C" w:rsidTr="00E7720E">
        <w:trPr>
          <w:trHeight w:val="283"/>
        </w:trPr>
        <w:tc>
          <w:tcPr>
            <w:tcW w:w="9634" w:type="dxa"/>
            <w:vAlign w:val="center"/>
          </w:tcPr>
          <w:p w:rsidR="00D92A82" w:rsidRPr="00B44F9C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D92A82" w:rsidRPr="00B44F9C" w:rsidTr="00E7720E">
        <w:trPr>
          <w:trHeight w:val="1134"/>
        </w:trPr>
        <w:tc>
          <w:tcPr>
            <w:tcW w:w="9634" w:type="dxa"/>
          </w:tcPr>
          <w:p w:rsidR="00AC3467" w:rsidRDefault="00AC3467" w:rsidP="00AC3467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E6DDD" w:rsidRPr="003E6DDD">
              <w:rPr>
                <w:rFonts w:ascii="標楷體" w:eastAsia="標楷體" w:hAnsi="標楷體" w:hint="eastAsia"/>
                <w:szCs w:val="24"/>
              </w:rPr>
              <w:t>師生互動良好</w:t>
            </w:r>
            <w:r>
              <w:rPr>
                <w:rFonts w:ascii="標楷體" w:eastAsia="標楷體" w:hAnsi="標楷體" w:hint="eastAsia"/>
                <w:szCs w:val="24"/>
              </w:rPr>
              <w:t xml:space="preserve"> 學生即時回饋熱絡</w:t>
            </w:r>
          </w:p>
          <w:p w:rsidR="00AC3467" w:rsidRDefault="00AC3467" w:rsidP="00AC3467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2教學內容多元 時間接續緊湊</w:t>
            </w:r>
          </w:p>
          <w:p w:rsidR="00AC3467" w:rsidRDefault="00AC3467" w:rsidP="00AC3467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3教室管理順暢 教學過程完善</w:t>
            </w:r>
          </w:p>
          <w:p w:rsidR="00D92A82" w:rsidRPr="00B44F9C" w:rsidRDefault="00D92A82" w:rsidP="00AC3467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E7720E">
        <w:trPr>
          <w:trHeight w:val="320"/>
        </w:trPr>
        <w:tc>
          <w:tcPr>
            <w:tcW w:w="9634" w:type="dxa"/>
          </w:tcPr>
          <w:p w:rsidR="00D92A82" w:rsidRPr="00B44F9C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D92A82" w:rsidRPr="00B44F9C" w:rsidTr="00E7720E">
        <w:trPr>
          <w:trHeight w:val="437"/>
        </w:trPr>
        <w:tc>
          <w:tcPr>
            <w:tcW w:w="9634" w:type="dxa"/>
          </w:tcPr>
          <w:p w:rsidR="00D92A82" w:rsidRPr="000079C0" w:rsidRDefault="00FE7413" w:rsidP="000079C0">
            <w:pPr>
              <w:pStyle w:val="ae"/>
              <w:ind w:leftChars="0" w:left="7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有少數學生跟不上</w:t>
            </w:r>
            <w:r w:rsidR="00AC3467">
              <w:rPr>
                <w:rFonts w:ascii="標楷體" w:eastAsia="標楷體" w:hAnsi="標楷體" w:hint="eastAsia"/>
                <w:szCs w:val="24"/>
              </w:rPr>
              <w:t>進度</w:t>
            </w:r>
            <w:bookmarkStart w:id="0" w:name="_GoBack"/>
            <w:bookmarkEnd w:id="0"/>
          </w:p>
        </w:tc>
      </w:tr>
      <w:tr w:rsidR="00D92A82" w:rsidRPr="00B44F9C" w:rsidTr="00E7720E">
        <w:trPr>
          <w:trHeight w:val="397"/>
        </w:trPr>
        <w:tc>
          <w:tcPr>
            <w:tcW w:w="9634" w:type="dxa"/>
            <w:vAlign w:val="center"/>
          </w:tcPr>
          <w:p w:rsidR="00D92A82" w:rsidRPr="00B44F9C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D92A82" w:rsidRPr="00B44F9C" w:rsidTr="00E7720E">
        <w:trPr>
          <w:trHeight w:val="1132"/>
        </w:trPr>
        <w:tc>
          <w:tcPr>
            <w:tcW w:w="9634" w:type="dxa"/>
          </w:tcPr>
          <w:p w:rsidR="00AC3467" w:rsidRDefault="00AC3467" w:rsidP="00E77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  <w:r>
              <w:rPr>
                <w:rFonts w:ascii="標楷體" w:eastAsia="標楷體" w:hAnsi="標楷體" w:hint="eastAsia"/>
                <w:szCs w:val="24"/>
              </w:rPr>
              <w:t>教學進程緊湊順暢</w:t>
            </w:r>
          </w:p>
          <w:p w:rsidR="00D92A82" w:rsidRPr="00B35D90" w:rsidRDefault="00AC3467" w:rsidP="00E7720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2 </w:t>
            </w:r>
            <w:r w:rsidRPr="003E6DDD">
              <w:rPr>
                <w:rFonts w:ascii="標楷體" w:eastAsia="標楷體" w:hAnsi="標楷體" w:hint="eastAsia"/>
                <w:szCs w:val="24"/>
              </w:rPr>
              <w:t>學習到不同的教學法</w:t>
            </w:r>
          </w:p>
        </w:tc>
      </w:tr>
      <w:tr w:rsidR="00D92A82" w:rsidRPr="00B44F9C" w:rsidTr="00E7720E">
        <w:trPr>
          <w:trHeight w:val="406"/>
        </w:trPr>
        <w:tc>
          <w:tcPr>
            <w:tcW w:w="9634" w:type="dxa"/>
            <w:vAlign w:val="center"/>
          </w:tcPr>
          <w:p w:rsidR="00D92A82" w:rsidRPr="00B44F9C" w:rsidRDefault="00D92A82" w:rsidP="00E7720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:rsidTr="00E7720E">
        <w:trPr>
          <w:trHeight w:val="976"/>
        </w:trPr>
        <w:tc>
          <w:tcPr>
            <w:tcW w:w="9634" w:type="dxa"/>
          </w:tcPr>
          <w:p w:rsidR="00D92A82" w:rsidRPr="000079C0" w:rsidRDefault="00FE7413" w:rsidP="000079C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似乎沒甚麼困境!</w:t>
            </w:r>
          </w:p>
        </w:tc>
      </w:tr>
    </w:tbl>
    <w:p w:rsidR="00D92A82" w:rsidRPr="00B44F9C" w:rsidRDefault="00D92A82" w:rsidP="00E7720E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:rsidR="00D92A82" w:rsidRPr="008A3A39" w:rsidRDefault="00D92A82" w:rsidP="00E7720E">
      <w:pPr>
        <w:widowControl/>
        <w:rPr>
          <w:rFonts w:eastAsia="標楷體"/>
        </w:rPr>
      </w:pPr>
      <w:r>
        <w:br w:type="page"/>
      </w:r>
    </w:p>
    <w:p w:rsidR="00D92A82" w:rsidRPr="00EF340F" w:rsidRDefault="002F5534" w:rsidP="00E7720E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 w:rsidR="001E3522">
        <w:rPr>
          <w:rFonts w:eastAsia="標楷體" w:hint="eastAsia"/>
          <w:b/>
          <w:color w:val="auto"/>
          <w:sz w:val="28"/>
          <w:szCs w:val="28"/>
        </w:rPr>
        <w:t>10</w:t>
      </w:r>
      <w:r w:rsidR="001E3522">
        <w:rPr>
          <w:rFonts w:eastAsia="標楷體"/>
          <w:b/>
          <w:color w:val="auto"/>
          <w:sz w:val="28"/>
          <w:szCs w:val="28"/>
        </w:rPr>
        <w:t>9</w:t>
      </w:r>
      <w:r w:rsidR="00D92A82"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="00D92A82" w:rsidRPr="00EF340F">
        <w:rPr>
          <w:rFonts w:eastAsia="標楷體"/>
          <w:b/>
          <w:color w:val="auto"/>
          <w:sz w:val="28"/>
          <w:szCs w:val="28"/>
        </w:rPr>
        <w:t>國民</w:t>
      </w:r>
      <w:r w:rsidR="00D92A82">
        <w:rPr>
          <w:rFonts w:eastAsia="標楷體" w:hint="eastAsia"/>
          <w:b/>
          <w:color w:val="auto"/>
          <w:sz w:val="28"/>
          <w:szCs w:val="28"/>
        </w:rPr>
        <w:t>中</w:t>
      </w:r>
      <w:r w:rsidR="00D92A82"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Default="00D92A82" w:rsidP="00E7720E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D92A82" w:rsidRDefault="00D92A82" w:rsidP="00E7720E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D92A82" w:rsidTr="00E7720E">
        <w:tc>
          <w:tcPr>
            <w:tcW w:w="4746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  <w:p w:rsidR="00D92A82" w:rsidRDefault="00D92A82" w:rsidP="00E7720E">
            <w:pPr>
              <w:rPr>
                <w:rFonts w:eastAsia="標楷體"/>
                <w:b/>
              </w:rPr>
            </w:pPr>
          </w:p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</w:tr>
      <w:tr w:rsidR="00D92A82" w:rsidTr="00E7720E">
        <w:tc>
          <w:tcPr>
            <w:tcW w:w="4746" w:type="dxa"/>
          </w:tcPr>
          <w:p w:rsidR="00D92A82" w:rsidRPr="00645977" w:rsidRDefault="00C442F4" w:rsidP="00E7720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統合</w:t>
            </w:r>
            <w:r>
              <w:rPr>
                <w:rFonts w:eastAsia="標楷體" w:hint="eastAsia"/>
              </w:rPr>
              <w:t>直笛，節奏拍手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唱歌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同學分工完成一首曲子</w:t>
            </w:r>
          </w:p>
        </w:tc>
        <w:tc>
          <w:tcPr>
            <w:tcW w:w="4747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</w:tr>
      <w:tr w:rsidR="00D92A82" w:rsidTr="00E7720E">
        <w:tc>
          <w:tcPr>
            <w:tcW w:w="4746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</w:tr>
      <w:tr w:rsidR="00D92A82" w:rsidTr="00E7720E">
        <w:tc>
          <w:tcPr>
            <w:tcW w:w="4746" w:type="dxa"/>
          </w:tcPr>
          <w:p w:rsidR="00D92A82" w:rsidRDefault="00C442F4" w:rsidP="00E7720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同學認真聽老師介紹基本指揮</w:t>
            </w:r>
          </w:p>
        </w:tc>
        <w:tc>
          <w:tcPr>
            <w:tcW w:w="4747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</w:tr>
      <w:tr w:rsidR="00D92A82" w:rsidTr="00E7720E">
        <w:tc>
          <w:tcPr>
            <w:tcW w:w="4746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</w:tr>
      <w:tr w:rsidR="00D92A82" w:rsidTr="00E7720E">
        <w:tc>
          <w:tcPr>
            <w:tcW w:w="4746" w:type="dxa"/>
          </w:tcPr>
          <w:p w:rsidR="00C442F4" w:rsidRDefault="00C442F4" w:rsidP="00E7720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上圖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同學認真</w:t>
            </w:r>
            <w:r w:rsidR="00350174">
              <w:rPr>
                <w:rFonts w:eastAsia="標楷體" w:hint="eastAsia"/>
              </w:rPr>
              <w:t>聽</w:t>
            </w:r>
            <w:r>
              <w:rPr>
                <w:rFonts w:eastAsia="標楷體" w:hint="eastAsia"/>
              </w:rPr>
              <w:t>看電子白板聽老師介紹指揮</w:t>
            </w:r>
            <w:r w:rsidR="00350174">
              <w:rPr>
                <w:rFonts w:eastAsia="標楷體" w:hint="eastAsia"/>
              </w:rPr>
              <w:t>家小澤征爾</w:t>
            </w:r>
          </w:p>
          <w:p w:rsidR="00D92A82" w:rsidRDefault="00C442F4" w:rsidP="00E7720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下圖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將基本指揮帶進已吹過的直笛曲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河水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聖誕鈴聲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掀起妳的蓋頭來</w:t>
            </w:r>
          </w:p>
        </w:tc>
        <w:tc>
          <w:tcPr>
            <w:tcW w:w="4747" w:type="dxa"/>
          </w:tcPr>
          <w:p w:rsidR="00D92A82" w:rsidRDefault="00D92A82" w:rsidP="00E7720E">
            <w:pPr>
              <w:rPr>
                <w:rFonts w:eastAsia="標楷體"/>
                <w:b/>
              </w:rPr>
            </w:pPr>
          </w:p>
        </w:tc>
      </w:tr>
    </w:tbl>
    <w:p w:rsidR="00D92A82" w:rsidRPr="00B44F9C" w:rsidRDefault="00D92A82" w:rsidP="00E7720E">
      <w:pPr>
        <w:jc w:val="center"/>
      </w:pP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F0" w:rsidRDefault="002175F0" w:rsidP="00860E14">
      <w:r>
        <w:separator/>
      </w:r>
    </w:p>
  </w:endnote>
  <w:endnote w:type="continuationSeparator" w:id="0">
    <w:p w:rsidR="002175F0" w:rsidRDefault="002175F0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E7720E" w:rsidRDefault="00E772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BE" w:rsidRPr="009458BE">
          <w:rPr>
            <w:noProof/>
            <w:lang w:val="zh-TW"/>
          </w:rPr>
          <w:t>8</w:t>
        </w:r>
        <w:r>
          <w:fldChar w:fldCharType="end"/>
        </w:r>
      </w:p>
    </w:sdtContent>
  </w:sdt>
  <w:p w:rsidR="00E7720E" w:rsidRDefault="00E772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F0" w:rsidRDefault="002175F0" w:rsidP="00860E14">
      <w:r>
        <w:separator/>
      </w:r>
    </w:p>
  </w:footnote>
  <w:footnote w:type="continuationSeparator" w:id="0">
    <w:p w:rsidR="002175F0" w:rsidRDefault="002175F0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079C0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62BE"/>
    <w:rsid w:val="00107E25"/>
    <w:rsid w:val="00114BE0"/>
    <w:rsid w:val="001153FD"/>
    <w:rsid w:val="0011578D"/>
    <w:rsid w:val="00121BB7"/>
    <w:rsid w:val="00132496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3522"/>
    <w:rsid w:val="001E47C9"/>
    <w:rsid w:val="00210097"/>
    <w:rsid w:val="00210304"/>
    <w:rsid w:val="00210656"/>
    <w:rsid w:val="002175F0"/>
    <w:rsid w:val="0021761F"/>
    <w:rsid w:val="00223500"/>
    <w:rsid w:val="00226290"/>
    <w:rsid w:val="002326E8"/>
    <w:rsid w:val="00242C1D"/>
    <w:rsid w:val="002475A6"/>
    <w:rsid w:val="00254D5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5534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0174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B3468"/>
    <w:rsid w:val="003C4DA0"/>
    <w:rsid w:val="003D7D3F"/>
    <w:rsid w:val="003E2229"/>
    <w:rsid w:val="003E6DDD"/>
    <w:rsid w:val="003F74CE"/>
    <w:rsid w:val="00402C07"/>
    <w:rsid w:val="00405193"/>
    <w:rsid w:val="00410054"/>
    <w:rsid w:val="00410476"/>
    <w:rsid w:val="004113AA"/>
    <w:rsid w:val="00411FB7"/>
    <w:rsid w:val="00416074"/>
    <w:rsid w:val="00425A9C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14131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61D76"/>
    <w:rsid w:val="00691E59"/>
    <w:rsid w:val="00696428"/>
    <w:rsid w:val="006A1A16"/>
    <w:rsid w:val="006B4A7F"/>
    <w:rsid w:val="006C1F5A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2CB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47A5D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D6C6B"/>
    <w:rsid w:val="007F0B16"/>
    <w:rsid w:val="007F1A93"/>
    <w:rsid w:val="007F22BE"/>
    <w:rsid w:val="007F4718"/>
    <w:rsid w:val="00804EFE"/>
    <w:rsid w:val="00815111"/>
    <w:rsid w:val="00823794"/>
    <w:rsid w:val="0083206D"/>
    <w:rsid w:val="008438AE"/>
    <w:rsid w:val="00850743"/>
    <w:rsid w:val="00853F2D"/>
    <w:rsid w:val="00860E14"/>
    <w:rsid w:val="0086134C"/>
    <w:rsid w:val="00861BDE"/>
    <w:rsid w:val="0086655B"/>
    <w:rsid w:val="00872FF1"/>
    <w:rsid w:val="0087358F"/>
    <w:rsid w:val="00875BE5"/>
    <w:rsid w:val="00882C07"/>
    <w:rsid w:val="0088541C"/>
    <w:rsid w:val="008856AA"/>
    <w:rsid w:val="00896785"/>
    <w:rsid w:val="008A18B1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58BE"/>
    <w:rsid w:val="00947CCD"/>
    <w:rsid w:val="009530D8"/>
    <w:rsid w:val="009665F4"/>
    <w:rsid w:val="00966A8B"/>
    <w:rsid w:val="00987BBF"/>
    <w:rsid w:val="0099728C"/>
    <w:rsid w:val="009A4714"/>
    <w:rsid w:val="009A6585"/>
    <w:rsid w:val="009B7DD0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2CF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6CD5"/>
    <w:rsid w:val="00AA790B"/>
    <w:rsid w:val="00AC10DD"/>
    <w:rsid w:val="00AC2337"/>
    <w:rsid w:val="00AC346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03EB"/>
    <w:rsid w:val="00B811BF"/>
    <w:rsid w:val="00B83AC2"/>
    <w:rsid w:val="00B83E49"/>
    <w:rsid w:val="00B851B8"/>
    <w:rsid w:val="00B87A48"/>
    <w:rsid w:val="00B92EEF"/>
    <w:rsid w:val="00B93854"/>
    <w:rsid w:val="00BA622B"/>
    <w:rsid w:val="00BB1DAD"/>
    <w:rsid w:val="00BC3702"/>
    <w:rsid w:val="00BD29B2"/>
    <w:rsid w:val="00BE3D60"/>
    <w:rsid w:val="00BE4FE4"/>
    <w:rsid w:val="00BF2811"/>
    <w:rsid w:val="00BF6F9B"/>
    <w:rsid w:val="00C1244F"/>
    <w:rsid w:val="00C1506F"/>
    <w:rsid w:val="00C17D6F"/>
    <w:rsid w:val="00C22404"/>
    <w:rsid w:val="00C3078E"/>
    <w:rsid w:val="00C325B3"/>
    <w:rsid w:val="00C355E5"/>
    <w:rsid w:val="00C442F4"/>
    <w:rsid w:val="00C4691C"/>
    <w:rsid w:val="00C56846"/>
    <w:rsid w:val="00C57E76"/>
    <w:rsid w:val="00C627F0"/>
    <w:rsid w:val="00C67091"/>
    <w:rsid w:val="00C700A6"/>
    <w:rsid w:val="00C771A6"/>
    <w:rsid w:val="00C85F5A"/>
    <w:rsid w:val="00C87FBF"/>
    <w:rsid w:val="00C91D37"/>
    <w:rsid w:val="00C94461"/>
    <w:rsid w:val="00C9637B"/>
    <w:rsid w:val="00C97350"/>
    <w:rsid w:val="00CA477B"/>
    <w:rsid w:val="00CA5DFE"/>
    <w:rsid w:val="00CC2F87"/>
    <w:rsid w:val="00CD3104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3EF5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36424"/>
    <w:rsid w:val="00E445B2"/>
    <w:rsid w:val="00E56A45"/>
    <w:rsid w:val="00E573FB"/>
    <w:rsid w:val="00E60E37"/>
    <w:rsid w:val="00E610B7"/>
    <w:rsid w:val="00E61BB9"/>
    <w:rsid w:val="00E65BDD"/>
    <w:rsid w:val="00E7720E"/>
    <w:rsid w:val="00E844F0"/>
    <w:rsid w:val="00E87A80"/>
    <w:rsid w:val="00E91025"/>
    <w:rsid w:val="00E93029"/>
    <w:rsid w:val="00E9407A"/>
    <w:rsid w:val="00EA0450"/>
    <w:rsid w:val="00EA1866"/>
    <w:rsid w:val="00EA281E"/>
    <w:rsid w:val="00EA3177"/>
    <w:rsid w:val="00EB3D95"/>
    <w:rsid w:val="00EB7EFB"/>
    <w:rsid w:val="00EC16B7"/>
    <w:rsid w:val="00EC65C8"/>
    <w:rsid w:val="00ED0AD6"/>
    <w:rsid w:val="00ED18AF"/>
    <w:rsid w:val="00EE2594"/>
    <w:rsid w:val="00EE2AD0"/>
    <w:rsid w:val="00EE3FDE"/>
    <w:rsid w:val="00EF3E51"/>
    <w:rsid w:val="00F0222E"/>
    <w:rsid w:val="00F02C34"/>
    <w:rsid w:val="00F0569C"/>
    <w:rsid w:val="00F10F64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D5A36"/>
    <w:rsid w:val="00FE0BBC"/>
    <w:rsid w:val="00FE495F"/>
    <w:rsid w:val="00FE7413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9C2D0-FF2D-4926-9390-9D4F74E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D321-60CA-47F5-BA26-3B525447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2019-11-19T06:49:00Z</cp:lastPrinted>
  <dcterms:created xsi:type="dcterms:W3CDTF">2021-07-11T03:43:00Z</dcterms:created>
  <dcterms:modified xsi:type="dcterms:W3CDTF">2021-07-11T03:43:00Z</dcterms:modified>
</cp:coreProperties>
</file>