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22"/>
        <w:gridCol w:w="1700"/>
        <w:gridCol w:w="1275"/>
        <w:gridCol w:w="1693"/>
        <w:gridCol w:w="1843"/>
        <w:gridCol w:w="33"/>
        <w:gridCol w:w="2385"/>
        <w:gridCol w:w="2413"/>
        <w:gridCol w:w="1842"/>
        <w:gridCol w:w="1781"/>
      </w:tblGrid>
      <w:tr w:rsidR="00D92EE8" w:rsidRPr="008D5D72" w:rsidTr="00890C12">
        <w:trPr>
          <w:trHeight w:val="1017"/>
          <w:jc w:val="center"/>
        </w:trPr>
        <w:tc>
          <w:tcPr>
            <w:tcW w:w="2422" w:type="dxa"/>
            <w:gridSpan w:val="2"/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6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D5D7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學習階段</w:t>
            </w:r>
          </w:p>
        </w:tc>
        <w:tc>
          <w:tcPr>
            <w:tcW w:w="4844" w:type="dxa"/>
            <w:gridSpan w:val="4"/>
            <w:shd w:val="clear" w:color="auto" w:fill="auto"/>
            <w:vAlign w:val="center"/>
          </w:tcPr>
          <w:p w:rsidR="00D92EE8" w:rsidRPr="00206972" w:rsidRDefault="00D92EE8" w:rsidP="00890C1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8D5D72">
              <w:rPr>
                <w:rFonts w:ascii="標楷體" w:eastAsia="標楷體" w:hAnsi="標楷體" w:hint="eastAsia"/>
                <w:szCs w:val="24"/>
              </w:rPr>
              <w:t>第二學習階段、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D5D72">
              <w:rPr>
                <w:rFonts w:ascii="標楷體" w:eastAsia="標楷體" w:hAnsi="標楷體" w:hint="eastAsia"/>
                <w:szCs w:val="24"/>
              </w:rPr>
              <w:t>第三學習階段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D92EE8" w:rsidRPr="008D5D72" w:rsidRDefault="00D92EE8" w:rsidP="00890C12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D5D72">
              <w:rPr>
                <w:rFonts w:ascii="標楷體" w:eastAsia="標楷體" w:hAnsi="標楷體" w:hint="eastAsia"/>
                <w:b/>
                <w:sz w:val="28"/>
                <w:szCs w:val="28"/>
              </w:rPr>
              <w:t>授課年級</w:t>
            </w:r>
          </w:p>
        </w:tc>
        <w:tc>
          <w:tcPr>
            <w:tcW w:w="6036" w:type="dxa"/>
            <w:gridSpan w:val="3"/>
            <w:shd w:val="clear" w:color="auto" w:fill="auto"/>
            <w:vAlign w:val="center"/>
          </w:tcPr>
          <w:p w:rsidR="00D92EE8" w:rsidRPr="00206972" w:rsidRDefault="00D92EE8" w:rsidP="00890C1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8D5D72">
              <w:rPr>
                <w:rFonts w:ascii="標楷體" w:eastAsia="標楷體" w:hAnsi="標楷體" w:hint="eastAsia"/>
                <w:szCs w:val="24"/>
              </w:rPr>
              <w:t xml:space="preserve">三年級　　□四年級　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D5D72">
              <w:rPr>
                <w:rFonts w:ascii="標楷體" w:eastAsia="標楷體" w:hAnsi="標楷體" w:hint="eastAsia"/>
                <w:szCs w:val="24"/>
              </w:rPr>
              <w:t>五年級　　□六年級</w:t>
            </w:r>
          </w:p>
        </w:tc>
      </w:tr>
      <w:tr w:rsidR="00D92EE8" w:rsidRPr="008D5D72" w:rsidTr="00890C12">
        <w:trPr>
          <w:trHeight w:val="833"/>
          <w:jc w:val="center"/>
        </w:trPr>
        <w:tc>
          <w:tcPr>
            <w:tcW w:w="2422" w:type="dxa"/>
            <w:gridSpan w:val="2"/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6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D5D7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　　</w:t>
            </w:r>
            <w:r w:rsidRPr="008D5D7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</w:t>
            </w:r>
          </w:p>
        </w:tc>
        <w:tc>
          <w:tcPr>
            <w:tcW w:w="4844" w:type="dxa"/>
            <w:gridSpan w:val="4"/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6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第一學期　　　□第二學期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D92EE8" w:rsidRPr="008D5D72" w:rsidRDefault="00D92EE8" w:rsidP="00890C12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D5D72">
              <w:rPr>
                <w:rFonts w:ascii="標楷體" w:eastAsia="標楷體" w:hAnsi="標楷體" w:hint="eastAsia"/>
                <w:b/>
                <w:sz w:val="28"/>
                <w:szCs w:val="28"/>
              </w:rPr>
              <w:t>節　　數</w:t>
            </w:r>
          </w:p>
        </w:tc>
        <w:tc>
          <w:tcPr>
            <w:tcW w:w="6036" w:type="dxa"/>
            <w:gridSpan w:val="3"/>
            <w:shd w:val="clear" w:color="auto" w:fill="auto"/>
            <w:vAlign w:val="center"/>
          </w:tcPr>
          <w:p w:rsidR="00D92EE8" w:rsidRPr="007D0409" w:rsidRDefault="00D92EE8" w:rsidP="00890C12">
            <w:pPr>
              <w:widowControl/>
              <w:spacing w:line="360" w:lineRule="exact"/>
              <w:ind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專題學習</w:t>
            </w:r>
          </w:p>
        </w:tc>
      </w:tr>
      <w:tr w:rsidR="00D92EE8" w:rsidRPr="008D5D72" w:rsidTr="00890C12">
        <w:trPr>
          <w:trHeight w:val="832"/>
          <w:jc w:val="center"/>
        </w:trPr>
        <w:tc>
          <w:tcPr>
            <w:tcW w:w="2422" w:type="dxa"/>
            <w:gridSpan w:val="2"/>
            <w:shd w:val="clear" w:color="auto" w:fill="auto"/>
            <w:vAlign w:val="center"/>
          </w:tcPr>
          <w:p w:rsidR="00D92EE8" w:rsidRPr="00AC2E97" w:rsidRDefault="00D92EE8" w:rsidP="00890C12">
            <w:pPr>
              <w:pStyle w:val="a3"/>
              <w:widowControl/>
              <w:spacing w:line="36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highlight w:val="yellow"/>
              </w:rPr>
            </w:pPr>
            <w:r w:rsidRPr="00B21C7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藝術專長科目</w:t>
            </w:r>
          </w:p>
        </w:tc>
        <w:tc>
          <w:tcPr>
            <w:tcW w:w="4844" w:type="dxa"/>
            <w:gridSpan w:val="4"/>
            <w:shd w:val="clear" w:color="auto" w:fill="auto"/>
            <w:vAlign w:val="center"/>
          </w:tcPr>
          <w:p w:rsidR="00D92EE8" w:rsidRPr="00FB33AB" w:rsidRDefault="00D92EE8" w:rsidP="00890C12">
            <w:pPr>
              <w:pStyle w:val="a3"/>
              <w:widowControl/>
              <w:spacing w:line="36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3244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媽祖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繞</w:t>
            </w:r>
            <w:r w:rsidRPr="003244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中的香條</w:t>
            </w:r>
            <w:r w:rsidRPr="003244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</w:t>
            </w:r>
            <w:proofErr w:type="gramEnd"/>
            <w:r w:rsidRPr="003244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創作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D92EE8" w:rsidRDefault="00D92EE8" w:rsidP="00890C1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BEC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:rsidR="00D92EE8" w:rsidRPr="008D5D72" w:rsidRDefault="00D92EE8" w:rsidP="00890C1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（含協同教師）</w:t>
            </w:r>
          </w:p>
        </w:tc>
        <w:tc>
          <w:tcPr>
            <w:tcW w:w="6036" w:type="dxa"/>
            <w:gridSpan w:val="3"/>
            <w:shd w:val="clear" w:color="auto" w:fill="auto"/>
            <w:vAlign w:val="center"/>
          </w:tcPr>
          <w:p w:rsidR="00D92EE8" w:rsidRPr="00AC2E97" w:rsidRDefault="00D92EE8" w:rsidP="00890C12">
            <w:pPr>
              <w:widowControl/>
              <w:spacing w:line="360" w:lineRule="exact"/>
              <w:ind w:rightChars="-30" w:right="-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王士柏，協同：林晉任</w:t>
            </w:r>
            <w:r w:rsidRPr="0028061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E7427">
              <w:rPr>
                <w:rFonts w:ascii="標楷體" w:eastAsia="標楷體" w:hAnsi="標楷體" w:hint="eastAsia"/>
                <w:sz w:val="28"/>
                <w:szCs w:val="28"/>
              </w:rPr>
              <w:t>林惕若</w:t>
            </w:r>
          </w:p>
        </w:tc>
      </w:tr>
      <w:tr w:rsidR="00D92EE8" w:rsidRPr="008D5D72" w:rsidTr="00890C12">
        <w:trPr>
          <w:trHeight w:val="877"/>
          <w:jc w:val="center"/>
        </w:trPr>
        <w:tc>
          <w:tcPr>
            <w:tcW w:w="2422" w:type="dxa"/>
            <w:gridSpan w:val="2"/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6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D5D7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科目簡述</w:t>
            </w:r>
          </w:p>
        </w:tc>
        <w:tc>
          <w:tcPr>
            <w:tcW w:w="13265" w:type="dxa"/>
            <w:gridSpan w:val="8"/>
            <w:shd w:val="clear" w:color="auto" w:fill="auto"/>
            <w:vAlign w:val="center"/>
          </w:tcPr>
          <w:p w:rsidR="00D92EE8" w:rsidRPr="008725DF" w:rsidRDefault="00D92EE8" w:rsidP="00890C12">
            <w:pPr>
              <w:widowControl/>
              <w:spacing w:line="360" w:lineRule="exact"/>
              <w:ind w:rightChars="-30" w:right="-72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認識繞境活動中的元素之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~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了解香條上面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的文字組成與代表意涵。透過資料認識各種廟會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遶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境活動，並請學生試著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延伸香條的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概念來創作屬於自己的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創意香條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92EE8" w:rsidRPr="008D5D72" w:rsidTr="00890C12">
        <w:trPr>
          <w:trHeight w:val="877"/>
          <w:jc w:val="center"/>
        </w:trPr>
        <w:tc>
          <w:tcPr>
            <w:tcW w:w="3697" w:type="dxa"/>
            <w:gridSpan w:val="3"/>
            <w:shd w:val="clear" w:color="auto" w:fill="D9D9D9"/>
            <w:vAlign w:val="center"/>
          </w:tcPr>
          <w:p w:rsidR="00D92EE8" w:rsidRPr="008D5D72" w:rsidRDefault="00D92EE8" w:rsidP="00890C12">
            <w:pPr>
              <w:snapToGri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8D5D72">
              <w:rPr>
                <w:rFonts w:ascii="標楷體" w:eastAsia="標楷體" w:hAnsi="標楷體" w:cs="標楷體" w:hint="eastAsia"/>
                <w:b/>
                <w:szCs w:val="24"/>
              </w:rPr>
              <w:t>學習目標對應之</w:t>
            </w:r>
          </w:p>
          <w:p w:rsidR="00D92EE8" w:rsidRPr="008D5D72" w:rsidRDefault="00D92EE8" w:rsidP="00890C12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8D5D72">
              <w:rPr>
                <w:rFonts w:ascii="標楷體" w:eastAsia="標楷體" w:hAnsi="標楷體" w:cs="標楷體"/>
                <w:b/>
                <w:szCs w:val="24"/>
              </w:rPr>
              <w:t>課綱核心</w:t>
            </w:r>
            <w:proofErr w:type="gramEnd"/>
            <w:r w:rsidRPr="008D5D72">
              <w:rPr>
                <w:rFonts w:ascii="標楷體" w:eastAsia="標楷體" w:hAnsi="標楷體" w:cs="標楷體"/>
                <w:b/>
                <w:szCs w:val="24"/>
              </w:rPr>
              <w:t>素養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D72">
              <w:rPr>
                <w:rFonts w:ascii="標楷體" w:eastAsia="標楷體" w:hAnsi="標楷體" w:hint="eastAsia"/>
                <w:b/>
                <w:szCs w:val="24"/>
              </w:rPr>
              <w:t>學習目標對應之</w:t>
            </w:r>
          </w:p>
          <w:p w:rsidR="00D92EE8" w:rsidRPr="00B21C70" w:rsidRDefault="00D92EE8" w:rsidP="00890C12">
            <w:pPr>
              <w:pStyle w:val="a3"/>
              <w:widowControl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D72">
              <w:rPr>
                <w:rFonts w:ascii="標楷體" w:eastAsia="標楷體" w:hAnsi="標楷體" w:hint="eastAsia"/>
                <w:b/>
                <w:szCs w:val="24"/>
              </w:rPr>
              <w:t>藝</w:t>
            </w:r>
            <w:proofErr w:type="gramStart"/>
            <w:r w:rsidRPr="008D5D72">
              <w:rPr>
                <w:rFonts w:ascii="標楷體" w:eastAsia="標楷體" w:hAnsi="標楷體" w:hint="eastAsia"/>
                <w:b/>
                <w:szCs w:val="24"/>
              </w:rPr>
              <w:t>才領綱學習</w:t>
            </w:r>
            <w:proofErr w:type="gramEnd"/>
            <w:r w:rsidRPr="008D5D72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4831" w:type="dxa"/>
            <w:gridSpan w:val="3"/>
            <w:shd w:val="clear" w:color="auto" w:fill="D9D9D9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學習目標對應之</w:t>
            </w:r>
          </w:p>
          <w:p w:rsidR="00D92EE8" w:rsidRPr="008D5D72" w:rsidRDefault="00D92EE8" w:rsidP="00890C12">
            <w:pPr>
              <w:pStyle w:val="a3"/>
              <w:widowControl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議題融入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strike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教學模式</w:t>
            </w:r>
          </w:p>
        </w:tc>
        <w:tc>
          <w:tcPr>
            <w:tcW w:w="1781" w:type="dxa"/>
            <w:shd w:val="clear" w:color="auto" w:fill="D9D9D9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師資來源</w:t>
            </w:r>
          </w:p>
        </w:tc>
      </w:tr>
      <w:tr w:rsidR="00D92EE8" w:rsidRPr="008D5D72" w:rsidTr="00890C12">
        <w:trPr>
          <w:trHeight w:val="415"/>
          <w:jc w:val="center"/>
        </w:trPr>
        <w:tc>
          <w:tcPr>
            <w:tcW w:w="3697" w:type="dxa"/>
            <w:gridSpan w:val="3"/>
            <w:shd w:val="clear" w:color="auto" w:fill="D9D9D9"/>
            <w:vAlign w:val="center"/>
          </w:tcPr>
          <w:p w:rsidR="00D92EE8" w:rsidRPr="008D5D72" w:rsidRDefault="00D92EE8" w:rsidP="00890C12">
            <w:pPr>
              <w:snapToGri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4831" w:type="dxa"/>
            <w:gridSpan w:val="3"/>
            <w:shd w:val="clear" w:color="auto" w:fill="D9D9D9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81" w:type="dxa"/>
            <w:shd w:val="clear" w:color="auto" w:fill="D9D9D9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D92EE8" w:rsidRPr="008D5D72" w:rsidTr="00890C12">
        <w:trPr>
          <w:cantSplit/>
          <w:trHeight w:val="1051"/>
          <w:jc w:val="center"/>
        </w:trPr>
        <w:tc>
          <w:tcPr>
            <w:tcW w:w="722" w:type="dxa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D5D72">
              <w:rPr>
                <w:rFonts w:ascii="標楷體" w:eastAsia="標楷體" w:hAnsi="標楷體"/>
                <w:b/>
                <w:color w:val="000000"/>
                <w:szCs w:val="24"/>
              </w:rPr>
              <w:t>A</w:t>
            </w:r>
          </w:p>
          <w:p w:rsidR="00D92EE8" w:rsidRPr="008D5D72" w:rsidRDefault="00D92EE8" w:rsidP="00890C12">
            <w:pPr>
              <w:pStyle w:val="a3"/>
              <w:widowControl/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D5D72">
              <w:rPr>
                <w:rFonts w:ascii="標楷體" w:eastAsia="標楷體" w:hAnsi="標楷體"/>
                <w:b/>
                <w:color w:val="000000"/>
                <w:szCs w:val="24"/>
              </w:rPr>
              <w:t>自主行動</w:t>
            </w:r>
          </w:p>
        </w:tc>
        <w:tc>
          <w:tcPr>
            <w:tcW w:w="2975" w:type="dxa"/>
            <w:gridSpan w:val="2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D5D72">
              <w:rPr>
                <w:rFonts w:ascii="標楷體" w:eastAsia="標楷體" w:hAnsi="標楷體"/>
                <w:color w:val="000000"/>
                <w:kern w:val="0"/>
                <w:szCs w:val="24"/>
              </w:rPr>
              <w:t>A1身心素質與自我精進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D5D72">
              <w:rPr>
                <w:rFonts w:ascii="標楷體" w:eastAsia="標楷體" w:hAnsi="標楷體"/>
                <w:color w:val="000000"/>
                <w:kern w:val="0"/>
                <w:szCs w:val="24"/>
              </w:rPr>
              <w:t>A2系統思考與問題解決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8D5D72">
              <w:rPr>
                <w:rFonts w:ascii="標楷體" w:eastAsia="標楷體" w:hAnsi="標楷體"/>
                <w:color w:val="000000"/>
                <w:kern w:val="0"/>
                <w:szCs w:val="24"/>
              </w:rPr>
              <w:t>A3規劃執行與創新應變</w:t>
            </w:r>
          </w:p>
        </w:tc>
        <w:tc>
          <w:tcPr>
            <w:tcW w:w="16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2EE8" w:rsidRPr="00F56C95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美才Ⅱ-P1 </w:t>
            </w:r>
          </w:p>
          <w:p w:rsidR="00D92EE8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sz w:val="20"/>
                <w:szCs w:val="20"/>
              </w:rPr>
              <w:t xml:space="preserve">嘗試以平面、立體、數位等藝 </w:t>
            </w:r>
            <w:proofErr w:type="gramStart"/>
            <w:r w:rsidRPr="00F56C95">
              <w:rPr>
                <w:rFonts w:ascii="標楷體" w:eastAsia="標楷體" w:hAnsi="標楷體" w:hint="eastAsia"/>
                <w:sz w:val="20"/>
                <w:szCs w:val="20"/>
              </w:rPr>
              <w:t>術媒材</w:t>
            </w:r>
            <w:proofErr w:type="gramEnd"/>
            <w:r w:rsidRPr="00F56C95">
              <w:rPr>
                <w:rFonts w:ascii="標楷體" w:eastAsia="標楷體" w:hAnsi="標楷體" w:hint="eastAsia"/>
                <w:sz w:val="20"/>
                <w:szCs w:val="20"/>
              </w:rPr>
              <w:t>進行基礎創作。</w:t>
            </w:r>
          </w:p>
          <w:p w:rsidR="00D92EE8" w:rsidRPr="00F56C95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美才Ⅱ-K1 </w:t>
            </w:r>
          </w:p>
          <w:p w:rsidR="00D92EE8" w:rsidRPr="0071372D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sz w:val="20"/>
                <w:szCs w:val="20"/>
              </w:rPr>
              <w:t>認識基本視覺藝術原理。</w:t>
            </w:r>
          </w:p>
          <w:p w:rsidR="00D92EE8" w:rsidRPr="00F56C95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美才Ⅱ-C2 </w:t>
            </w:r>
          </w:p>
          <w:p w:rsidR="00D92EE8" w:rsidRPr="006621D0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sz w:val="20"/>
                <w:szCs w:val="20"/>
              </w:rPr>
              <w:t>概略瞭解不同文化作品的特徵。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EE8" w:rsidRPr="00F56C95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美才Ⅱ-P1-1</w:t>
            </w:r>
          </w:p>
          <w:p w:rsidR="00D92EE8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sz w:val="20"/>
                <w:szCs w:val="20"/>
              </w:rPr>
              <w:t>基本平面媒材藝術創作：</w:t>
            </w:r>
            <w:proofErr w:type="gramStart"/>
            <w:r w:rsidRPr="00F56C95">
              <w:rPr>
                <w:rFonts w:ascii="標楷體" w:eastAsia="標楷體" w:hAnsi="標楷體" w:hint="eastAsia"/>
                <w:sz w:val="20"/>
                <w:szCs w:val="20"/>
              </w:rPr>
              <w:t>含線畫</w:t>
            </w:r>
            <w:proofErr w:type="gramEnd"/>
            <w:r w:rsidRPr="00F56C95">
              <w:rPr>
                <w:rFonts w:ascii="標楷體" w:eastAsia="標楷體" w:hAnsi="標楷體" w:hint="eastAsia"/>
                <w:sz w:val="20"/>
                <w:szCs w:val="20"/>
              </w:rPr>
              <w:t>、水墨畫、彩畫、版畫、設計及書法等。</w:t>
            </w:r>
          </w:p>
          <w:p w:rsidR="00D92EE8" w:rsidRPr="00F56C95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美才Ⅱ-K1-1 </w:t>
            </w:r>
          </w:p>
          <w:p w:rsidR="00D92EE8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sz w:val="20"/>
                <w:szCs w:val="20"/>
              </w:rPr>
              <w:t>點與線的基本構成原理：含線條、空間、色彩等。</w:t>
            </w:r>
          </w:p>
          <w:p w:rsidR="00D92EE8" w:rsidRPr="00F56C95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美才Ⅱ-C2-1 </w:t>
            </w:r>
          </w:p>
          <w:p w:rsidR="00D92EE8" w:rsidRPr="006621D0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6C95">
              <w:rPr>
                <w:rFonts w:ascii="標楷體" w:eastAsia="標楷體" w:hAnsi="標楷體" w:hint="eastAsia"/>
                <w:sz w:val="20"/>
                <w:szCs w:val="20"/>
              </w:rPr>
              <w:t>臺灣在地文化、族群活動與藝術的關係。</w:t>
            </w:r>
          </w:p>
        </w:tc>
        <w:tc>
          <w:tcPr>
            <w:tcW w:w="4831" w:type="dxa"/>
            <w:gridSpan w:val="3"/>
            <w:vMerge w:val="restart"/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50" w:right="-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D5D7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無  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8D5D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重大議題：</w:t>
            </w: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50" w:left="120" w:rightChars="-50" w:right="-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□性別平等教育 □人權教育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環境教育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50" w:left="120" w:rightChars="-50" w:right="-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□海洋教育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50" w:right="-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8D5D7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其他重要議題: </w:t>
            </w:r>
          </w:p>
          <w:p w:rsidR="00D92EE8" w:rsidRDefault="00D92EE8" w:rsidP="00890C12">
            <w:pPr>
              <w:pStyle w:val="a3"/>
              <w:widowControl/>
              <w:spacing w:line="300" w:lineRule="exact"/>
              <w:ind w:leftChars="50" w:left="120" w:rightChars="-50" w:right="-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□品德教育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□</w:t>
            </w: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 xml:space="preserve">生命教育 □法治教育 </w:t>
            </w:r>
          </w:p>
          <w:p w:rsidR="00D92EE8" w:rsidRDefault="00D92EE8" w:rsidP="00890C12">
            <w:pPr>
              <w:pStyle w:val="a3"/>
              <w:widowControl/>
              <w:spacing w:line="300" w:lineRule="exact"/>
              <w:ind w:leftChars="50" w:left="120" w:rightChars="-50" w:right="-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□科技教育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AC2E97">
              <w:rPr>
                <w:rFonts w:ascii="標楷體" w:eastAsia="標楷體" w:hAnsi="標楷體" w:hint="eastAsia"/>
                <w:color w:val="000000"/>
                <w:szCs w:val="24"/>
              </w:rPr>
              <w:t xml:space="preserve">□資訊教育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AC2E97">
              <w:rPr>
                <w:rFonts w:ascii="標楷體" w:eastAsia="標楷體" w:hAnsi="標楷體" w:hint="eastAsia"/>
                <w:color w:val="000000"/>
                <w:szCs w:val="24"/>
              </w:rPr>
              <w:t xml:space="preserve">能源教育 </w:t>
            </w:r>
          </w:p>
          <w:p w:rsidR="00D92EE8" w:rsidRDefault="00D92EE8" w:rsidP="00890C12">
            <w:pPr>
              <w:pStyle w:val="a3"/>
              <w:widowControl/>
              <w:spacing w:line="300" w:lineRule="exact"/>
              <w:ind w:leftChars="50" w:left="120" w:rightChars="-50" w:right="-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C2E97">
              <w:rPr>
                <w:rFonts w:ascii="標楷體" w:eastAsia="標楷體" w:hAnsi="標楷體" w:hint="eastAsia"/>
                <w:color w:val="000000"/>
                <w:szCs w:val="24"/>
              </w:rPr>
              <w:t>□安全教育 □防災教育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B21C70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□家庭教育 </w:t>
            </w:r>
          </w:p>
          <w:p w:rsidR="00D92EE8" w:rsidRDefault="00D92EE8" w:rsidP="00890C12">
            <w:pPr>
              <w:pStyle w:val="a3"/>
              <w:widowControl/>
              <w:spacing w:line="300" w:lineRule="exact"/>
              <w:ind w:leftChars="50" w:left="120" w:rightChars="-50" w:right="-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21C70">
              <w:rPr>
                <w:rFonts w:ascii="標楷體" w:eastAsia="標楷體" w:hAnsi="標楷體" w:hint="eastAsia"/>
                <w:color w:val="000000"/>
                <w:szCs w:val="24"/>
              </w:rPr>
              <w:t>□閱讀素養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B21C70">
              <w:rPr>
                <w:rFonts w:ascii="標楷體" w:eastAsia="標楷體" w:hAnsi="標楷體" w:hint="eastAsia"/>
                <w:color w:val="000000"/>
                <w:szCs w:val="24"/>
              </w:rPr>
              <w:t>戶外教育 □國際教育</w:t>
            </w:r>
          </w:p>
          <w:p w:rsidR="00D92EE8" w:rsidRDefault="00D92EE8" w:rsidP="00890C12">
            <w:pPr>
              <w:pStyle w:val="a3"/>
              <w:widowControl/>
              <w:spacing w:line="300" w:lineRule="exact"/>
              <w:ind w:leftChars="50" w:left="120" w:rightChars="-50" w:right="-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B21C70">
              <w:rPr>
                <w:rFonts w:ascii="標楷體" w:eastAsia="標楷體" w:hAnsi="標楷體" w:hint="eastAsia"/>
                <w:color w:val="000000"/>
                <w:szCs w:val="24"/>
              </w:rPr>
              <w:t>多元文化教育 □生涯規劃教育</w:t>
            </w:r>
          </w:p>
          <w:p w:rsidR="00D92EE8" w:rsidRPr="00B21C70" w:rsidRDefault="00D92EE8" w:rsidP="00890C12">
            <w:pPr>
              <w:pStyle w:val="a3"/>
              <w:widowControl/>
              <w:spacing w:line="300" w:lineRule="exact"/>
              <w:ind w:leftChars="50" w:left="120" w:rightChars="-50" w:right="-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B21C70">
              <w:rPr>
                <w:rFonts w:ascii="標楷體" w:eastAsia="標楷體" w:hAnsi="標楷體" w:hint="eastAsia"/>
                <w:color w:val="000000"/>
                <w:szCs w:val="24"/>
              </w:rPr>
              <w:t>原住民族教育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□無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分組學習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教師協同教學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教師個別指導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□專案輔導學習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□其他</w:t>
            </w:r>
            <w:r w:rsidRPr="008D5D7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：      </w:t>
            </w:r>
          </w:p>
        </w:tc>
        <w:tc>
          <w:tcPr>
            <w:tcW w:w="1781" w:type="dxa"/>
            <w:vMerge w:val="restart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校內單科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□校內跨科協同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□跨校協同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□外聘(大學)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□外聘(其他)</w:t>
            </w:r>
          </w:p>
        </w:tc>
      </w:tr>
      <w:tr w:rsidR="00D92EE8" w:rsidRPr="008D5D72" w:rsidTr="00890C12">
        <w:trPr>
          <w:trHeight w:val="1123"/>
          <w:jc w:val="center"/>
        </w:trPr>
        <w:tc>
          <w:tcPr>
            <w:tcW w:w="722" w:type="dxa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D5D72">
              <w:rPr>
                <w:rFonts w:ascii="標楷體" w:eastAsia="標楷體" w:hAnsi="標楷體"/>
                <w:b/>
                <w:color w:val="000000"/>
                <w:szCs w:val="24"/>
              </w:rPr>
              <w:t>B</w:t>
            </w:r>
          </w:p>
          <w:p w:rsidR="00D92EE8" w:rsidRPr="008D5D72" w:rsidRDefault="00D92EE8" w:rsidP="00890C12">
            <w:pPr>
              <w:pStyle w:val="a3"/>
              <w:widowControl/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D5D72">
              <w:rPr>
                <w:rFonts w:ascii="標楷體" w:eastAsia="標楷體" w:hAnsi="標楷體"/>
                <w:b/>
                <w:color w:val="000000"/>
                <w:szCs w:val="24"/>
              </w:rPr>
              <w:t>溝通互動</w:t>
            </w:r>
          </w:p>
        </w:tc>
        <w:tc>
          <w:tcPr>
            <w:tcW w:w="2975" w:type="dxa"/>
            <w:gridSpan w:val="2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8D5D72">
              <w:rPr>
                <w:rFonts w:ascii="標楷體" w:eastAsia="標楷體" w:hAnsi="標楷體"/>
                <w:color w:val="000000"/>
                <w:kern w:val="0"/>
                <w:szCs w:val="24"/>
              </w:rPr>
              <w:t>B1符號運用與溝通表達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D5D72">
              <w:rPr>
                <w:rFonts w:ascii="標楷體" w:eastAsia="標楷體" w:hAnsi="標楷體"/>
                <w:color w:val="000000"/>
                <w:kern w:val="0"/>
                <w:szCs w:val="24"/>
              </w:rPr>
              <w:t>B2科技資訊與媒體素養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/>
                <w:szCs w:val="24"/>
              </w:rPr>
            </w:pPr>
            <w:r w:rsidRPr="008D5D7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D5D72">
              <w:rPr>
                <w:rFonts w:ascii="標楷體" w:eastAsia="標楷體" w:hAnsi="標楷體"/>
                <w:color w:val="000000"/>
                <w:kern w:val="0"/>
                <w:szCs w:val="24"/>
              </w:rPr>
              <w:t>B3藝術涵養與美感素養</w:t>
            </w:r>
          </w:p>
        </w:tc>
        <w:tc>
          <w:tcPr>
            <w:tcW w:w="1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31" w:type="dxa"/>
            <w:gridSpan w:val="3"/>
            <w:vMerge/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81" w:type="dxa"/>
            <w:vMerge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92EE8" w:rsidRPr="008D5D72" w:rsidTr="00890C12">
        <w:trPr>
          <w:trHeight w:val="1180"/>
          <w:jc w:val="center"/>
        </w:trPr>
        <w:tc>
          <w:tcPr>
            <w:tcW w:w="722" w:type="dxa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D5D72">
              <w:rPr>
                <w:rFonts w:ascii="標楷體" w:eastAsia="標楷體" w:hAnsi="標楷體"/>
                <w:b/>
                <w:color w:val="000000"/>
                <w:szCs w:val="24"/>
              </w:rPr>
              <w:t>C</w:t>
            </w:r>
          </w:p>
          <w:p w:rsidR="00D92EE8" w:rsidRPr="008D5D72" w:rsidRDefault="00D92EE8" w:rsidP="00890C12">
            <w:pPr>
              <w:pStyle w:val="a3"/>
              <w:widowControl/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D5D72">
              <w:rPr>
                <w:rFonts w:ascii="標楷體" w:eastAsia="標楷體" w:hAnsi="標楷體"/>
                <w:b/>
                <w:color w:val="000000"/>
                <w:szCs w:val="24"/>
              </w:rPr>
              <w:t>社會參與</w:t>
            </w:r>
          </w:p>
        </w:tc>
        <w:tc>
          <w:tcPr>
            <w:tcW w:w="2975" w:type="dxa"/>
            <w:gridSpan w:val="2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D5D72">
              <w:rPr>
                <w:rFonts w:ascii="標楷體" w:eastAsia="標楷體" w:hAnsi="標楷體"/>
                <w:color w:val="000000"/>
                <w:kern w:val="0"/>
                <w:szCs w:val="24"/>
              </w:rPr>
              <w:t>C1道德實踐與公民意識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D5D72">
              <w:rPr>
                <w:rFonts w:ascii="標楷體" w:eastAsia="標楷體" w:hAnsi="標楷體"/>
                <w:color w:val="000000"/>
                <w:kern w:val="0"/>
                <w:szCs w:val="24"/>
              </w:rPr>
              <w:t>C2人際關係與團隊合作</w:t>
            </w:r>
          </w:p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Pr="008D5D72">
              <w:rPr>
                <w:rFonts w:ascii="標楷體" w:eastAsia="標楷體" w:hAnsi="標楷體"/>
                <w:color w:val="000000"/>
                <w:kern w:val="0"/>
                <w:szCs w:val="24"/>
              </w:rPr>
              <w:t>C3多元文化與國際理解</w:t>
            </w:r>
          </w:p>
        </w:tc>
        <w:tc>
          <w:tcPr>
            <w:tcW w:w="1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31" w:type="dxa"/>
            <w:gridSpan w:val="3"/>
            <w:vMerge/>
            <w:shd w:val="clear" w:color="auto" w:fill="auto"/>
            <w:vAlign w:val="center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81" w:type="dxa"/>
            <w:vMerge/>
          </w:tcPr>
          <w:p w:rsidR="00D92EE8" w:rsidRPr="008D5D72" w:rsidRDefault="00D92EE8" w:rsidP="00890C12">
            <w:pPr>
              <w:pStyle w:val="a3"/>
              <w:widowControl/>
              <w:spacing w:line="3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324CD" w:rsidRPr="00D92EE8" w:rsidRDefault="00D324CD">
      <w:bookmarkStart w:id="0" w:name="_GoBack"/>
      <w:bookmarkEnd w:id="0"/>
    </w:p>
    <w:sectPr w:rsidR="00D324CD" w:rsidRPr="00D92EE8" w:rsidSect="00D92EE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E8"/>
    <w:rsid w:val="00C26B83"/>
    <w:rsid w:val="00D324CD"/>
    <w:rsid w:val="00D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2EE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2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2EE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comefu</dc:creator>
  <cp:lastModifiedBy>comefu</cp:lastModifiedBy>
  <cp:revision>2</cp:revision>
  <cp:lastPrinted>2021-06-30T23:11:00Z</cp:lastPrinted>
  <dcterms:created xsi:type="dcterms:W3CDTF">2021-06-30T23:09:00Z</dcterms:created>
  <dcterms:modified xsi:type="dcterms:W3CDTF">2021-06-30T23:12:00Z</dcterms:modified>
</cp:coreProperties>
</file>