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60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108學年度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36"/>
          <w:szCs w:val="36"/>
          <w:rtl w:val="0"/>
        </w:rPr>
        <w:t xml:space="preserve">彰化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縣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36"/>
          <w:szCs w:val="36"/>
          <w:rtl w:val="0"/>
        </w:rPr>
        <w:t xml:space="preserve">北斗國民中學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教師公開授課方案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after="180" w:line="60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表1、教學觀察/公開授課－觀察前會談紀錄表</w:t>
      </w:r>
    </w:p>
    <w:tbl>
      <w:tblPr>
        <w:tblStyle w:val="Table1"/>
        <w:tblW w:w="10456.0" w:type="dxa"/>
        <w:jc w:val="center"/>
        <w:tblLayout w:type="fixed"/>
        <w:tblLook w:val="0000"/>
      </w:tblPr>
      <w:tblGrid>
        <w:gridCol w:w="2547"/>
        <w:gridCol w:w="283"/>
        <w:gridCol w:w="2410"/>
        <w:gridCol w:w="851"/>
        <w:gridCol w:w="425"/>
        <w:gridCol w:w="567"/>
        <w:gridCol w:w="709"/>
        <w:gridCol w:w="708"/>
        <w:gridCol w:w="1956"/>
        <w:tblGridChange w:id="0">
          <w:tblGrid>
            <w:gridCol w:w="2547"/>
            <w:gridCol w:w="283"/>
            <w:gridCol w:w="2410"/>
            <w:gridCol w:w="851"/>
            <w:gridCol w:w="425"/>
            <w:gridCol w:w="567"/>
            <w:gridCol w:w="709"/>
            <w:gridCol w:w="708"/>
            <w:gridCol w:w="1956"/>
          </w:tblGrid>
        </w:tblGridChange>
      </w:tblGrid>
      <w:tr>
        <w:trPr>
          <w:trHeight w:val="8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回饋人員</w:t>
            </w:r>
          </w:p>
          <w:p w:rsidR="00000000" w:rsidDel="00000000" w:rsidP="00000000" w:rsidRDefault="00000000" w:rsidRPr="00000000" w14:paraId="00000004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(認證教師)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吳振坤、李建慶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任教年級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七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任教領域/科目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數學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授課教師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謝仲藏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任教年級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任教領域/科目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數學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備課社群(選填)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數學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教學單元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第一冊3-2</w:t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觀察前會談</w:t>
            </w:r>
          </w:p>
          <w:p w:rsidR="00000000" w:rsidDel="00000000" w:rsidP="00000000" w:rsidRDefault="00000000" w:rsidRPr="00000000" w14:paraId="00000020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(備課)日期及時間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109 年 12 月 29 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13:15 至 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地點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教師會</w:t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預定入班教學觀察/公開授課日期及時間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1029 年 12 月 29 日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15:10 至 15:55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地點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spacing w:line="40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106教室</w:t>
            </w:r>
          </w:p>
        </w:tc>
      </w:tr>
      <w:tr>
        <w:trPr>
          <w:trHeight w:val="2426" w:hRule="atLeast"/>
        </w:trPr>
        <w:tc>
          <w:tcPr>
            <w:gridSpan w:val="9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spacing w:line="5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一、學習目標(含核心素養、學習表現與學習內容)：</w:t>
            </w:r>
          </w:p>
          <w:p w:rsidR="00000000" w:rsidDel="00000000" w:rsidP="00000000" w:rsidRDefault="00000000" w:rsidRPr="00000000" w14:paraId="00000035">
            <w:pPr>
              <w:widowControl w:val="1"/>
              <w:numPr>
                <w:ilvl w:val="0"/>
                <w:numId w:val="2"/>
              </w:numPr>
              <w:ind w:left="1021" w:hanging="595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數-J-A2。</w:t>
            </w:r>
          </w:p>
          <w:p w:rsidR="00000000" w:rsidDel="00000000" w:rsidP="00000000" w:rsidRDefault="00000000" w:rsidRPr="00000000" w14:paraId="00000036">
            <w:pPr>
              <w:widowControl w:val="1"/>
              <w:numPr>
                <w:ilvl w:val="0"/>
                <w:numId w:val="2"/>
              </w:numPr>
              <w:ind w:left="1021" w:hanging="59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a-IV-2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1"/>
              <w:numPr>
                <w:ilvl w:val="0"/>
                <w:numId w:val="2"/>
              </w:numPr>
              <w:ind w:left="1021" w:hanging="59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A-7-3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numPr>
                <w:ilvl w:val="0"/>
                <w:numId w:val="2"/>
              </w:numPr>
              <w:ind w:left="1021" w:hanging="59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能了解如何解一元一次方程式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6" w:hRule="atLeast"/>
        </w:trPr>
        <w:tc>
          <w:tcPr>
            <w:gridSpan w:val="9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spacing w:line="5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二、學生經驗(含學生先備知識、起點行為、學生特性…等)：</w:t>
            </w:r>
          </w:p>
          <w:p w:rsidR="00000000" w:rsidDel="00000000" w:rsidP="00000000" w:rsidRDefault="00000000" w:rsidRPr="00000000" w14:paraId="00000042">
            <w:pPr>
              <w:widowControl w:val="1"/>
              <w:numPr>
                <w:ilvl w:val="0"/>
                <w:numId w:val="3"/>
              </w:numPr>
              <w:ind w:left="1021" w:hanging="595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等量公理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1"/>
              <w:numPr>
                <w:ilvl w:val="0"/>
                <w:numId w:val="3"/>
              </w:numPr>
              <w:ind w:left="1021" w:hanging="595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移項法則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6" w:hRule="atLeast"/>
        </w:trPr>
        <w:tc>
          <w:tcPr>
            <w:gridSpan w:val="9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spacing w:line="5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三、教師教學預定流程與策略：</w:t>
            </w:r>
          </w:p>
          <w:p w:rsidR="00000000" w:rsidDel="00000000" w:rsidP="00000000" w:rsidRDefault="00000000" w:rsidRPr="00000000" w14:paraId="0000004D">
            <w:pPr>
              <w:widowControl w:val="1"/>
              <w:numPr>
                <w:ilvl w:val="0"/>
                <w:numId w:val="4"/>
              </w:numPr>
              <w:ind w:left="1021" w:hanging="595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前三堂課已經完成一元一次方程式學習</w:t>
            </w:r>
          </w:p>
          <w:p w:rsidR="00000000" w:rsidDel="00000000" w:rsidP="00000000" w:rsidRDefault="00000000" w:rsidRPr="00000000" w14:paraId="0000004E">
            <w:pPr>
              <w:widowControl w:val="1"/>
              <w:numPr>
                <w:ilvl w:val="0"/>
                <w:numId w:val="4"/>
              </w:numPr>
              <w:ind w:left="1021" w:hanging="595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先講解闖關流程及注意事項。</w:t>
            </w:r>
          </w:p>
          <w:p w:rsidR="00000000" w:rsidDel="00000000" w:rsidP="00000000" w:rsidRDefault="00000000" w:rsidRPr="00000000" w14:paraId="0000004F">
            <w:pPr>
              <w:widowControl w:val="1"/>
              <w:numPr>
                <w:ilvl w:val="0"/>
                <w:numId w:val="4"/>
              </w:numPr>
              <w:ind w:left="1021" w:hanging="595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過程中如有問題則及時說明。</w:t>
            </w:r>
          </w:p>
          <w:p w:rsidR="00000000" w:rsidDel="00000000" w:rsidP="00000000" w:rsidRDefault="00000000" w:rsidRPr="00000000" w14:paraId="00000050">
            <w:pPr>
              <w:widowControl w:val="1"/>
              <w:ind w:left="426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6" w:hRule="atLeast"/>
        </w:trPr>
        <w:tc>
          <w:tcPr>
            <w:gridSpan w:val="9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widowControl w:val="1"/>
              <w:spacing w:line="5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四、學生學習策略或方法：</w:t>
            </w:r>
          </w:p>
          <w:p w:rsidR="00000000" w:rsidDel="00000000" w:rsidP="00000000" w:rsidRDefault="00000000" w:rsidRPr="00000000" w14:paraId="0000005A">
            <w:pPr>
              <w:widowControl w:val="1"/>
              <w:numPr>
                <w:ilvl w:val="1"/>
                <w:numId w:val="1"/>
              </w:numPr>
              <w:ind w:left="1021" w:hanging="541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完成一元一次方程式學習。</w:t>
            </w:r>
          </w:p>
          <w:p w:rsidR="00000000" w:rsidDel="00000000" w:rsidP="00000000" w:rsidRDefault="00000000" w:rsidRPr="00000000" w14:paraId="0000005B">
            <w:pPr>
              <w:widowControl w:val="1"/>
              <w:numPr>
                <w:ilvl w:val="1"/>
                <w:numId w:val="1"/>
              </w:numPr>
              <w:ind w:left="1021" w:hanging="541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了解遊戲規則。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1"/>
              <w:numPr>
                <w:ilvl w:val="1"/>
                <w:numId w:val="1"/>
              </w:numPr>
              <w:ind w:left="1021" w:hanging="54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分組討論、實作隨堂練習，加深觀念理解。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1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9" w:hRule="atLeast"/>
        </w:trPr>
        <w:tc>
          <w:tcPr>
            <w:gridSpan w:val="9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widowControl w:val="1"/>
              <w:spacing w:line="5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五、教學評量方式（請呼應學習目標，說明使用的評量方式）：</w:t>
            </w:r>
          </w:p>
          <w:p w:rsidR="00000000" w:rsidDel="00000000" w:rsidP="00000000" w:rsidRDefault="00000000" w:rsidRPr="00000000" w14:paraId="00000067">
            <w:pPr>
              <w:widowControl w:val="1"/>
              <w:spacing w:line="5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完成學習單練習</w:t>
            </w:r>
          </w:p>
          <w:p w:rsidR="00000000" w:rsidDel="00000000" w:rsidP="00000000" w:rsidRDefault="00000000" w:rsidRPr="00000000" w14:paraId="00000068">
            <w:pPr>
              <w:widowControl w:val="1"/>
              <w:spacing w:line="500" w:lineRule="auto"/>
              <w:jc w:val="both"/>
              <w:rPr>
                <w:rFonts w:ascii="Times New Roman" w:cs="Times New Roman" w:eastAsia="Times New Roman" w:hAnsi="Times New Roman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a6a6a6"/>
                <w:sz w:val="28"/>
                <w:szCs w:val="28"/>
                <w:rtl w:val="0"/>
              </w:rPr>
              <w:t xml:space="preserve">（例如：實作評量、檔案評量、紙筆測驗、學習單、提問、發表、實驗、小組討論、自評、互評、角色扮演、作業、專題報告或其他。）</w:t>
            </w:r>
          </w:p>
          <w:p w:rsidR="00000000" w:rsidDel="00000000" w:rsidP="00000000" w:rsidRDefault="00000000" w:rsidRPr="00000000" w14:paraId="00000069">
            <w:pPr>
              <w:widowControl w:val="1"/>
              <w:spacing w:line="500" w:lineRule="auto"/>
              <w:ind w:firstLine="45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隨堂練習實作評量、提問即答、小組討論上台演算。</w:t>
            </w:r>
          </w:p>
        </w:tc>
      </w:tr>
      <w:tr>
        <w:trPr>
          <w:trHeight w:val="2251" w:hRule="atLeast"/>
        </w:trPr>
        <w:tc>
          <w:tcPr>
            <w:gridSpan w:val="9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六、觀察工具(可複選)：</w:t>
            </w:r>
          </w:p>
          <w:p w:rsidR="00000000" w:rsidDel="00000000" w:rsidP="00000000" w:rsidRDefault="00000000" w:rsidRPr="00000000" w14:paraId="00000073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1"/>
                <w:sz w:val="32"/>
                <w:szCs w:val="32"/>
                <w:rtl w:val="0"/>
              </w:rPr>
              <w:t xml:space="preserve">🗹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表2-1、觀察紀錄表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表2-2、軼事紀錄表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表2-3、語言流動量化分析表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ab/>
              <w:tab/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表2-4、在工作中量化分析表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表2-5、教師移動量化分析表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表2-6、佛蘭德斯(Flanders)互動分析法量化分析表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其他：______________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5" w:hRule="atLeast"/>
        </w:trPr>
        <w:tc>
          <w:tcPr>
            <w:gridSpan w:val="9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七、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回饋會談預定日期與地點：（建議於教學觀察後三天內完成會談為佳）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日期及時間：</w:t>
            </w: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109年1月5日 12:40至13:10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地點：教師會</w:t>
            </w:r>
          </w:p>
          <w:p w:rsidR="00000000" w:rsidDel="00000000" w:rsidP="00000000" w:rsidRDefault="00000000" w:rsidRPr="00000000" w14:paraId="00000083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tabs>
                <w:tab w:val="left" w:pos="14373"/>
              </w:tabs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1"/>
              <w:spacing w:line="50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widowControl w:val="1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DFKai-SB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480" w:hanging="480"/>
      </w:pPr>
      <w:rPr/>
    </w:lvl>
    <w:lvl w:ilvl="1">
      <w:start w:val="1"/>
      <w:numFmt w:val="decimal"/>
      <w:lvlText w:val="(%2)"/>
      <w:lvlJc w:val="left"/>
      <w:pPr>
        <w:ind w:left="960" w:hanging="480"/>
      </w:pPr>
      <w:rPr>
        <w:rFonts w:ascii="DFKai-SB" w:cs="DFKai-SB" w:eastAsia="DFKai-SB" w:hAnsi="DFKai-SB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(%1)"/>
      <w:lvlJc w:val="left"/>
      <w:pPr>
        <w:ind w:left="1332" w:hanging="480.0000000000001"/>
      </w:pPr>
      <w:rPr>
        <w:rFonts w:ascii="DFKai-SB" w:cs="DFKai-SB" w:eastAsia="DFKai-SB" w:hAnsi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1812" w:hanging="480"/>
      </w:pPr>
      <w:rPr/>
    </w:lvl>
    <w:lvl w:ilvl="2">
      <w:start w:val="1"/>
      <w:numFmt w:val="lowerRoman"/>
      <w:lvlText w:val="%3."/>
      <w:lvlJc w:val="right"/>
      <w:pPr>
        <w:ind w:left="2292" w:hanging="480"/>
      </w:pPr>
      <w:rPr/>
    </w:lvl>
    <w:lvl w:ilvl="3">
      <w:start w:val="1"/>
      <w:numFmt w:val="decimal"/>
      <w:lvlText w:val="%4."/>
      <w:lvlJc w:val="left"/>
      <w:pPr>
        <w:ind w:left="2772" w:hanging="480"/>
      </w:pPr>
      <w:rPr/>
    </w:lvl>
    <w:lvl w:ilvl="4">
      <w:start w:val="1"/>
      <w:numFmt w:val="decimal"/>
      <w:lvlText w:val="%5、"/>
      <w:lvlJc w:val="left"/>
      <w:pPr>
        <w:ind w:left="3252" w:hanging="480"/>
      </w:pPr>
      <w:rPr/>
    </w:lvl>
    <w:lvl w:ilvl="5">
      <w:start w:val="1"/>
      <w:numFmt w:val="lowerRoman"/>
      <w:lvlText w:val="%6."/>
      <w:lvlJc w:val="right"/>
      <w:pPr>
        <w:ind w:left="3732" w:hanging="480"/>
      </w:pPr>
      <w:rPr/>
    </w:lvl>
    <w:lvl w:ilvl="6">
      <w:start w:val="1"/>
      <w:numFmt w:val="decimal"/>
      <w:lvlText w:val="%7."/>
      <w:lvlJc w:val="left"/>
      <w:pPr>
        <w:ind w:left="4212" w:hanging="480"/>
      </w:pPr>
      <w:rPr/>
    </w:lvl>
    <w:lvl w:ilvl="7">
      <w:start w:val="1"/>
      <w:numFmt w:val="decimal"/>
      <w:lvlText w:val="%8、"/>
      <w:lvlJc w:val="left"/>
      <w:pPr>
        <w:ind w:left="4692" w:hanging="480"/>
      </w:pPr>
      <w:rPr/>
    </w:lvl>
    <w:lvl w:ilvl="8">
      <w:start w:val="1"/>
      <w:numFmt w:val="lowerRoman"/>
      <w:lvlText w:val="%9."/>
      <w:lvlJc w:val="right"/>
      <w:pPr>
        <w:ind w:left="5172" w:hanging="480"/>
      </w:pPr>
      <w:rPr/>
    </w:lvl>
  </w:abstractNum>
  <w:abstractNum w:abstractNumId="3">
    <w:lvl w:ilvl="0">
      <w:start w:val="1"/>
      <w:numFmt w:val="decimal"/>
      <w:lvlText w:val="(%1)"/>
      <w:lvlJc w:val="left"/>
      <w:pPr>
        <w:ind w:left="1332" w:hanging="480.0000000000001"/>
      </w:pPr>
      <w:rPr>
        <w:rFonts w:ascii="DFKai-SB" w:cs="DFKai-SB" w:eastAsia="DFKai-SB" w:hAnsi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1812" w:hanging="480"/>
      </w:pPr>
      <w:rPr/>
    </w:lvl>
    <w:lvl w:ilvl="2">
      <w:start w:val="1"/>
      <w:numFmt w:val="lowerRoman"/>
      <w:lvlText w:val="%3."/>
      <w:lvlJc w:val="right"/>
      <w:pPr>
        <w:ind w:left="2292" w:hanging="480"/>
      </w:pPr>
      <w:rPr/>
    </w:lvl>
    <w:lvl w:ilvl="3">
      <w:start w:val="1"/>
      <w:numFmt w:val="decimal"/>
      <w:lvlText w:val="%4."/>
      <w:lvlJc w:val="left"/>
      <w:pPr>
        <w:ind w:left="2772" w:hanging="480"/>
      </w:pPr>
      <w:rPr/>
    </w:lvl>
    <w:lvl w:ilvl="4">
      <w:start w:val="1"/>
      <w:numFmt w:val="decimal"/>
      <w:lvlText w:val="%5、"/>
      <w:lvlJc w:val="left"/>
      <w:pPr>
        <w:ind w:left="3252" w:hanging="480"/>
      </w:pPr>
      <w:rPr/>
    </w:lvl>
    <w:lvl w:ilvl="5">
      <w:start w:val="1"/>
      <w:numFmt w:val="lowerRoman"/>
      <w:lvlText w:val="%6."/>
      <w:lvlJc w:val="right"/>
      <w:pPr>
        <w:ind w:left="3732" w:hanging="480"/>
      </w:pPr>
      <w:rPr/>
    </w:lvl>
    <w:lvl w:ilvl="6">
      <w:start w:val="1"/>
      <w:numFmt w:val="decimal"/>
      <w:lvlText w:val="%7."/>
      <w:lvlJc w:val="left"/>
      <w:pPr>
        <w:ind w:left="4212" w:hanging="480"/>
      </w:pPr>
      <w:rPr/>
    </w:lvl>
    <w:lvl w:ilvl="7">
      <w:start w:val="1"/>
      <w:numFmt w:val="decimal"/>
      <w:lvlText w:val="%8、"/>
      <w:lvlJc w:val="left"/>
      <w:pPr>
        <w:ind w:left="4692" w:hanging="480"/>
      </w:pPr>
      <w:rPr/>
    </w:lvl>
    <w:lvl w:ilvl="8">
      <w:start w:val="1"/>
      <w:numFmt w:val="lowerRoman"/>
      <w:lvlText w:val="%9."/>
      <w:lvlJc w:val="right"/>
      <w:pPr>
        <w:ind w:left="5172" w:hanging="480"/>
      </w:pPr>
      <w:rPr/>
    </w:lvl>
  </w:abstractNum>
  <w:abstractNum w:abstractNumId="4">
    <w:lvl w:ilvl="0">
      <w:start w:val="1"/>
      <w:numFmt w:val="decimal"/>
      <w:lvlText w:val="(%1)"/>
      <w:lvlJc w:val="left"/>
      <w:pPr>
        <w:ind w:left="906" w:hanging="480.00000000000006"/>
      </w:pPr>
      <w:rPr>
        <w:rFonts w:ascii="DFKai-SB" w:cs="DFKai-SB" w:eastAsia="DFKai-SB" w:hAnsi="DFKai-SB"/>
        <w:sz w:val="24"/>
        <w:szCs w:val="24"/>
      </w:rPr>
    </w:lvl>
    <w:lvl w:ilvl="1">
      <w:start w:val="1"/>
      <w:numFmt w:val="decimal"/>
      <w:lvlText w:val="%2、"/>
      <w:lvlJc w:val="left"/>
      <w:pPr>
        <w:ind w:left="1386" w:hanging="480"/>
      </w:pPr>
      <w:rPr/>
    </w:lvl>
    <w:lvl w:ilvl="2">
      <w:start w:val="1"/>
      <w:numFmt w:val="lowerRoman"/>
      <w:lvlText w:val="%3."/>
      <w:lvlJc w:val="right"/>
      <w:pPr>
        <w:ind w:left="1866" w:hanging="480"/>
      </w:pPr>
      <w:rPr/>
    </w:lvl>
    <w:lvl w:ilvl="3">
      <w:start w:val="1"/>
      <w:numFmt w:val="decimal"/>
      <w:lvlText w:val="%4."/>
      <w:lvlJc w:val="left"/>
      <w:pPr>
        <w:ind w:left="2346" w:hanging="480"/>
      </w:pPr>
      <w:rPr/>
    </w:lvl>
    <w:lvl w:ilvl="4">
      <w:start w:val="1"/>
      <w:numFmt w:val="decimal"/>
      <w:lvlText w:val="%5、"/>
      <w:lvlJc w:val="left"/>
      <w:pPr>
        <w:ind w:left="2826" w:hanging="480"/>
      </w:pPr>
      <w:rPr/>
    </w:lvl>
    <w:lvl w:ilvl="5">
      <w:start w:val="1"/>
      <w:numFmt w:val="lowerRoman"/>
      <w:lvlText w:val="%6."/>
      <w:lvlJc w:val="right"/>
      <w:pPr>
        <w:ind w:left="3306" w:hanging="480"/>
      </w:pPr>
      <w:rPr/>
    </w:lvl>
    <w:lvl w:ilvl="6">
      <w:start w:val="1"/>
      <w:numFmt w:val="decimal"/>
      <w:lvlText w:val="%7."/>
      <w:lvlJc w:val="left"/>
      <w:pPr>
        <w:ind w:left="3786" w:hanging="480"/>
      </w:pPr>
      <w:rPr/>
    </w:lvl>
    <w:lvl w:ilvl="7">
      <w:start w:val="1"/>
      <w:numFmt w:val="decimal"/>
      <w:lvlText w:val="%8、"/>
      <w:lvlJc w:val="left"/>
      <w:pPr>
        <w:ind w:left="4266" w:hanging="480"/>
      </w:pPr>
      <w:rPr/>
    </w:lvl>
    <w:lvl w:ilvl="8">
      <w:start w:val="1"/>
      <w:numFmt w:val="lowerRoman"/>
      <w:lvlText w:val="%9."/>
      <w:lvlJc w:val="right"/>
      <w:pPr>
        <w:ind w:left="4746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