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F9" w:rsidRPr="00EB6546" w:rsidRDefault="00454AFE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jdgxs" w:colFirst="0" w:colLast="0"/>
      <w:bookmarkEnd w:id="0"/>
      <w:r w:rsidRPr="00EB6546">
        <w:rPr>
          <w:rFonts w:ascii="標楷體" w:eastAsia="標楷體" w:hAnsi="標楷體"/>
          <w:b/>
          <w:color w:val="000000"/>
          <w:sz w:val="36"/>
          <w:szCs w:val="36"/>
        </w:rPr>
        <w:t>彰化縣</w:t>
      </w:r>
      <w:r w:rsidR="003151A3">
        <w:rPr>
          <w:rFonts w:ascii="標楷體" w:eastAsia="標楷體" w:hAnsi="標楷體" w:hint="eastAsia"/>
          <w:b/>
          <w:color w:val="000000"/>
          <w:sz w:val="36"/>
          <w:szCs w:val="36"/>
        </w:rPr>
        <w:t>立北斗</w:t>
      </w:r>
      <w:r w:rsidRPr="00EB6546">
        <w:rPr>
          <w:rFonts w:ascii="標楷體" w:eastAsia="標楷體" w:hAnsi="標楷體"/>
          <w:b/>
          <w:color w:val="000000"/>
          <w:sz w:val="36"/>
          <w:szCs w:val="36"/>
        </w:rPr>
        <w:t>國民中學</w:t>
      </w:r>
      <w:r w:rsidRPr="00EB6546">
        <w:rPr>
          <w:rFonts w:ascii="標楷體" w:eastAsia="標楷體" w:hAnsi="標楷體" w:cs="標楷體"/>
          <w:b/>
          <w:color w:val="000000"/>
          <w:sz w:val="36"/>
          <w:szCs w:val="36"/>
        </w:rPr>
        <w:t>「</w:t>
      </w:r>
      <w:r w:rsidR="003151A3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公開授課</w:t>
      </w:r>
      <w:r w:rsidRPr="00EB6546">
        <w:rPr>
          <w:rFonts w:ascii="標楷體" w:eastAsia="標楷體" w:hAnsi="標楷體" w:cs="標楷體"/>
          <w:b/>
          <w:color w:val="000000"/>
          <w:sz w:val="36"/>
          <w:szCs w:val="36"/>
        </w:rPr>
        <w:t>」</w:t>
      </w:r>
      <w:r w:rsidR="003151A3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教學</w:t>
      </w:r>
      <w:r w:rsidRPr="00EB6546">
        <w:rPr>
          <w:rFonts w:ascii="標楷體" w:eastAsia="標楷體" w:hAnsi="標楷體" w:cs="標楷體"/>
          <w:b/>
          <w:color w:val="000000"/>
          <w:sz w:val="36"/>
          <w:szCs w:val="36"/>
        </w:rPr>
        <w:t>設計</w:t>
      </w:r>
      <w:r w:rsidRPr="00EB6546">
        <w:rPr>
          <w:rFonts w:ascii="標楷體" w:eastAsia="標楷體" w:hAnsi="標楷體"/>
          <w:b/>
          <w:color w:val="000000"/>
          <w:sz w:val="36"/>
          <w:szCs w:val="36"/>
        </w:rPr>
        <w:t>表件</w:t>
      </w:r>
    </w:p>
    <w:p w:rsidR="00A412F9" w:rsidRDefault="00454AFE">
      <w:pPr>
        <w:spacing w:line="400" w:lineRule="auto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一、課程</w:t>
      </w:r>
      <w:r w:rsidR="00D11492">
        <w:rPr>
          <w:rFonts w:ascii="標楷體" w:eastAsia="標楷體" w:hAnsi="標楷體" w:cs="標楷體" w:hint="eastAsia"/>
          <w:b/>
          <w:sz w:val="26"/>
          <w:szCs w:val="26"/>
        </w:rPr>
        <w:t>目標</w:t>
      </w:r>
    </w:p>
    <w:p w:rsidR="003151A3" w:rsidRPr="003151A3" w:rsidRDefault="003151A3" w:rsidP="003151A3">
      <w:pPr>
        <w:spacing w:line="400" w:lineRule="auto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1.</w:t>
      </w:r>
      <w:r w:rsidRPr="003151A3">
        <w:rPr>
          <w:rFonts w:ascii="標楷體" w:eastAsia="標楷體" w:hAnsi="標楷體" w:cs="標楷體" w:hint="eastAsia"/>
        </w:rPr>
        <w:t>比較</w:t>
      </w:r>
      <w:r>
        <w:rPr>
          <w:rFonts w:ascii="標楷體" w:eastAsia="標楷體" w:hAnsi="標楷體" w:cs="標楷體" w:hint="eastAsia"/>
        </w:rPr>
        <w:t>刑事案件</w:t>
      </w:r>
      <w:r w:rsidRPr="003151A3">
        <w:rPr>
          <w:rFonts w:ascii="標楷體" w:eastAsia="標楷體" w:hAnsi="標楷體" w:cs="標楷體" w:hint="eastAsia"/>
        </w:rPr>
        <w:t>檢警與法官的功能和權限</w:t>
      </w:r>
    </w:p>
    <w:p w:rsidR="003151A3" w:rsidRDefault="003151A3" w:rsidP="003151A3">
      <w:pPr>
        <w:spacing w:line="400" w:lineRule="auto"/>
        <w:rPr>
          <w:rFonts w:ascii="標楷體" w:eastAsia="標楷體" w:hAnsi="標楷體" w:cs="標楷體" w:hint="eastAsia"/>
        </w:rPr>
      </w:pPr>
      <w:r w:rsidRPr="003151A3">
        <w:rPr>
          <w:rFonts w:ascii="標楷體" w:eastAsia="標楷體" w:hAnsi="標楷體" w:cs="標楷體" w:hint="eastAsia"/>
        </w:rPr>
        <w:t>2 理解《刑法》中如何區分刑事責任能力</w:t>
      </w:r>
    </w:p>
    <w:p w:rsidR="003151A3" w:rsidRPr="003151A3" w:rsidRDefault="003151A3" w:rsidP="003151A3">
      <w:pPr>
        <w:spacing w:line="40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3.</w:t>
      </w:r>
      <w:r w:rsidRPr="003151A3">
        <w:rPr>
          <w:rFonts w:ascii="標楷體" w:eastAsia="標楷體" w:hAnsi="標楷體" w:cs="標楷體" w:hint="eastAsia"/>
        </w:rPr>
        <w:t>體認我國制定保護兒少相關法律的目的</w:t>
      </w:r>
    </w:p>
    <w:p w:rsidR="003151A3" w:rsidRDefault="003151A3" w:rsidP="003151A3">
      <w:pPr>
        <w:spacing w:line="400" w:lineRule="auto"/>
        <w:rPr>
          <w:rFonts w:ascii="標楷體" w:eastAsia="標楷體" w:hAnsi="標楷體" w:cs="標楷體" w:hint="eastAsia"/>
        </w:rPr>
      </w:pPr>
      <w:r w:rsidRPr="003151A3">
        <w:rPr>
          <w:rFonts w:ascii="標楷體" w:eastAsia="標楷體" w:hAnsi="標楷體" w:cs="標楷體" w:hint="eastAsia"/>
        </w:rPr>
        <w:t>4 了解兒少在刑事糾紛中有哪些保護措施</w:t>
      </w:r>
    </w:p>
    <w:p w:rsidR="00A412F9" w:rsidRDefault="00454AFE">
      <w:pPr>
        <w:spacing w:after="48" w:line="400" w:lineRule="auto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二、教學活動設計</w:t>
      </w:r>
    </w:p>
    <w:p w:rsidR="00A412F9" w:rsidRDefault="00454AFE">
      <w:pPr>
        <w:spacing w:after="48" w:line="400" w:lineRule="auto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　（一）單元</w:t>
      </w:r>
    </w:p>
    <w:tbl>
      <w:tblPr>
        <w:tblStyle w:val="af5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0"/>
        <w:gridCol w:w="414"/>
        <w:gridCol w:w="879"/>
        <w:gridCol w:w="2934"/>
        <w:gridCol w:w="1443"/>
        <w:gridCol w:w="283"/>
        <w:gridCol w:w="1418"/>
        <w:gridCol w:w="1734"/>
      </w:tblGrid>
      <w:tr w:rsidR="00A412F9">
        <w:trPr>
          <w:trHeight w:val="40"/>
          <w:jc w:val="center"/>
        </w:trPr>
        <w:tc>
          <w:tcPr>
            <w:tcW w:w="15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A412F9" w:rsidRDefault="00454AFE">
            <w:pPr>
              <w:jc w:val="center"/>
              <w:rPr>
                <w:b/>
              </w:rPr>
            </w:pPr>
            <w:r>
              <w:rPr>
                <w:b/>
              </w:rPr>
              <w:t>領域科目</w:t>
            </w:r>
          </w:p>
        </w:tc>
        <w:tc>
          <w:tcPr>
            <w:tcW w:w="3813" w:type="dxa"/>
            <w:gridSpan w:val="2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412F9" w:rsidRPr="00005013" w:rsidRDefault="00454AFE">
            <w:pPr>
              <w:rPr>
                <w:rFonts w:ascii="標楷體" w:eastAsia="標楷體" w:hAnsi="標楷體"/>
              </w:rPr>
            </w:pPr>
            <w:r w:rsidRPr="00005013">
              <w:rPr>
                <w:rFonts w:ascii="標楷體" w:eastAsia="標楷體" w:hAnsi="標楷體"/>
              </w:rPr>
              <w:t>社會領域</w:t>
            </w:r>
            <w:r w:rsidR="003151A3" w:rsidRPr="00005013">
              <w:rPr>
                <w:rFonts w:ascii="標楷體" w:eastAsia="標楷體" w:hAnsi="標楷體" w:hint="eastAsia"/>
              </w:rPr>
              <w:t>公民</w:t>
            </w:r>
            <w:r w:rsidRPr="00005013">
              <w:rPr>
                <w:rFonts w:ascii="標楷體" w:eastAsia="標楷體" w:hAnsi="標楷體"/>
              </w:rPr>
              <w:t>科</w:t>
            </w:r>
          </w:p>
        </w:tc>
        <w:tc>
          <w:tcPr>
            <w:tcW w:w="14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A412F9" w:rsidRDefault="00454AFE">
            <w:pPr>
              <w:jc w:val="center"/>
              <w:rPr>
                <w:b/>
              </w:rPr>
            </w:pPr>
            <w:r>
              <w:rPr>
                <w:b/>
              </w:rPr>
              <w:t>設計者</w:t>
            </w:r>
          </w:p>
        </w:tc>
        <w:tc>
          <w:tcPr>
            <w:tcW w:w="343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412F9" w:rsidRPr="00005013" w:rsidRDefault="003151A3" w:rsidP="003151A3">
            <w:pPr>
              <w:rPr>
                <w:rFonts w:ascii="標楷體" w:eastAsia="標楷體" w:hAnsi="標楷體"/>
              </w:rPr>
            </w:pPr>
            <w:r w:rsidRPr="00005013">
              <w:rPr>
                <w:rFonts w:ascii="標楷體" w:eastAsia="標楷體" w:hAnsi="標楷體" w:hint="eastAsia"/>
              </w:rPr>
              <w:t>張嘉勳</w:t>
            </w:r>
          </w:p>
        </w:tc>
      </w:tr>
      <w:tr w:rsidR="00A412F9">
        <w:trPr>
          <w:trHeight w:val="6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A412F9" w:rsidRDefault="00454AFE">
            <w:pPr>
              <w:jc w:val="center"/>
              <w:rPr>
                <w:b/>
              </w:rPr>
            </w:pPr>
            <w:r>
              <w:rPr>
                <w:b/>
              </w:rPr>
              <w:t>單元名稱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11492" w:rsidRPr="00005013" w:rsidRDefault="00454AFE" w:rsidP="00D11492">
            <w:pPr>
              <w:rPr>
                <w:rFonts w:ascii="標楷體" w:eastAsia="標楷體" w:hAnsi="標楷體" w:hint="eastAsia"/>
              </w:rPr>
            </w:pPr>
            <w:r w:rsidRPr="00005013">
              <w:rPr>
                <w:rFonts w:ascii="標楷體" w:eastAsia="標楷體" w:hAnsi="標楷體"/>
              </w:rPr>
              <w:t>第四</w:t>
            </w:r>
            <w:proofErr w:type="gramStart"/>
            <w:r w:rsidRPr="00005013">
              <w:rPr>
                <w:rFonts w:ascii="標楷體" w:eastAsia="標楷體" w:hAnsi="標楷體"/>
              </w:rPr>
              <w:t>冊</w:t>
            </w:r>
            <w:proofErr w:type="gramEnd"/>
            <w:r w:rsidR="00D11492" w:rsidRPr="00005013">
              <w:rPr>
                <w:rFonts w:ascii="標楷體" w:eastAsia="標楷體" w:hAnsi="標楷體" w:hint="eastAsia"/>
              </w:rPr>
              <w:t>第5章</w:t>
            </w:r>
          </w:p>
          <w:p w:rsidR="00A412F9" w:rsidRPr="00005013" w:rsidRDefault="00D11492" w:rsidP="00D11492">
            <w:pPr>
              <w:rPr>
                <w:rFonts w:ascii="標楷體" w:eastAsia="標楷體" w:hAnsi="標楷體"/>
              </w:rPr>
            </w:pPr>
            <w:r w:rsidRPr="00005013">
              <w:rPr>
                <w:rFonts w:ascii="標楷體" w:eastAsia="標楷體" w:hAnsi="標楷體" w:hint="eastAsia"/>
              </w:rPr>
              <w:t>政府在刑事制裁的角色-犯罪追訴和審判、如何區分責任能力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A412F9" w:rsidRDefault="00454AF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總節數</w:t>
            </w:r>
            <w:proofErr w:type="gramEnd"/>
          </w:p>
        </w:tc>
        <w:tc>
          <w:tcPr>
            <w:tcW w:w="34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412F9" w:rsidRPr="00005013" w:rsidRDefault="00454AFE" w:rsidP="003151A3">
            <w:pPr>
              <w:rPr>
                <w:rFonts w:ascii="標楷體" w:eastAsia="標楷體" w:hAnsi="標楷體"/>
              </w:rPr>
            </w:pPr>
            <w:r w:rsidRPr="00005013">
              <w:rPr>
                <w:rFonts w:ascii="標楷體" w:eastAsia="標楷體" w:hAnsi="標楷體"/>
              </w:rPr>
              <w:t>共__</w:t>
            </w:r>
            <w:r w:rsidR="003151A3" w:rsidRPr="00005013">
              <w:rPr>
                <w:rFonts w:ascii="標楷體" w:eastAsia="標楷體" w:hAnsi="標楷體" w:hint="eastAsia"/>
                <w:u w:val="single"/>
              </w:rPr>
              <w:t>2</w:t>
            </w:r>
            <w:r w:rsidRPr="00005013">
              <w:rPr>
                <w:rFonts w:ascii="標楷體" w:eastAsia="標楷體" w:hAnsi="標楷體"/>
              </w:rPr>
              <w:t>__節，__</w:t>
            </w:r>
            <w:r w:rsidR="003151A3" w:rsidRPr="00005013">
              <w:rPr>
                <w:rFonts w:ascii="標楷體" w:eastAsia="標楷體" w:hAnsi="標楷體" w:hint="eastAsia"/>
                <w:u w:val="single"/>
              </w:rPr>
              <w:t>90</w:t>
            </w:r>
            <w:r w:rsidRPr="00005013">
              <w:rPr>
                <w:rFonts w:ascii="標楷體" w:eastAsia="標楷體" w:hAnsi="標楷體"/>
              </w:rPr>
              <w:t>__分鐘</w:t>
            </w:r>
          </w:p>
        </w:tc>
      </w:tr>
      <w:tr w:rsidR="00A412F9">
        <w:trPr>
          <w:trHeight w:val="6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A412F9" w:rsidRDefault="00454AFE">
            <w:pPr>
              <w:jc w:val="center"/>
              <w:rPr>
                <w:b/>
              </w:rPr>
            </w:pPr>
            <w:r>
              <w:rPr>
                <w:b/>
              </w:rPr>
              <w:t>教材來源</w:t>
            </w:r>
          </w:p>
        </w:tc>
        <w:tc>
          <w:tcPr>
            <w:tcW w:w="8691" w:type="dxa"/>
            <w:gridSpan w:val="6"/>
            <w:tcBorders>
              <w:bottom w:val="single" w:sz="4" w:space="0" w:color="000000"/>
              <w:right w:val="single" w:sz="18" w:space="0" w:color="000000"/>
            </w:tcBorders>
          </w:tcPr>
          <w:p w:rsidR="00A412F9" w:rsidRDefault="00454AFE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■教科書（■康軒□翰林□南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□其他      ）</w:t>
            </w:r>
          </w:p>
          <w:p w:rsidR="00A412F9" w:rsidRDefault="00454AFE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□改編教科書（□康軒□翰林□南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□其他      ）</w:t>
            </w:r>
          </w:p>
          <w:p w:rsidR="00A412F9" w:rsidRDefault="00454AFE">
            <w:r>
              <w:rPr>
                <w:rFonts w:ascii="標楷體" w:eastAsia="標楷體" w:hAnsi="標楷體" w:cs="標楷體"/>
                <w:b/>
              </w:rPr>
              <w:t>□自編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說明：）</w:t>
            </w:r>
          </w:p>
        </w:tc>
      </w:tr>
      <w:tr w:rsidR="00A412F9">
        <w:trPr>
          <w:trHeight w:val="6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A412F9" w:rsidRDefault="00454AFE">
            <w:pPr>
              <w:jc w:val="center"/>
              <w:rPr>
                <w:b/>
              </w:rPr>
            </w:pPr>
            <w:r>
              <w:rPr>
                <w:b/>
              </w:rPr>
              <w:t>學習階段</w:t>
            </w:r>
          </w:p>
        </w:tc>
        <w:tc>
          <w:tcPr>
            <w:tcW w:w="5539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A412F9" w:rsidRDefault="00454AFE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□第一學習階段 （國小一、二年級）</w:t>
            </w:r>
          </w:p>
          <w:p w:rsidR="00A412F9" w:rsidRDefault="00454AFE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□第二學習階段 （國小三、四年級）</w:t>
            </w:r>
          </w:p>
          <w:p w:rsidR="00A412F9" w:rsidRDefault="00454AFE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□第三學習階段 （國小五、六年級）</w:t>
            </w:r>
          </w:p>
          <w:p w:rsidR="00A412F9" w:rsidRDefault="00454AFE">
            <w:r>
              <w:rPr>
                <w:rFonts w:ascii="標楷體" w:eastAsia="標楷體" w:hAnsi="標楷體" w:cs="標楷體"/>
                <w:b/>
              </w:rPr>
              <w:t>■第四學習階段 （國中七、八、九年級）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A412F9" w:rsidRDefault="00454AFE">
            <w:pPr>
              <w:jc w:val="center"/>
              <w:rPr>
                <w:b/>
              </w:rPr>
            </w:pPr>
            <w:r>
              <w:rPr>
                <w:b/>
              </w:rPr>
              <w:t>實施年級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412F9" w:rsidRDefault="00A412F9"/>
          <w:p w:rsidR="00A412F9" w:rsidRDefault="00A412F9"/>
          <w:p w:rsidR="00A412F9" w:rsidRPr="00005013" w:rsidRDefault="00454AFE">
            <w:pPr>
              <w:rPr>
                <w:rFonts w:ascii="標楷體" w:eastAsia="標楷體" w:hAnsi="標楷體"/>
              </w:rPr>
            </w:pPr>
            <w:r w:rsidRPr="00005013">
              <w:rPr>
                <w:rFonts w:ascii="標楷體" w:eastAsia="標楷體" w:hAnsi="標楷體"/>
              </w:rPr>
              <w:t>八年級</w:t>
            </w:r>
          </w:p>
        </w:tc>
      </w:tr>
      <w:tr w:rsidR="00A412F9">
        <w:trPr>
          <w:trHeight w:val="6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A412F9" w:rsidRDefault="00454AFE">
            <w:pPr>
              <w:jc w:val="center"/>
              <w:rPr>
                <w:b/>
              </w:rPr>
            </w:pPr>
            <w:r>
              <w:rPr>
                <w:b/>
              </w:rPr>
              <w:t>學生學習</w:t>
            </w:r>
          </w:p>
          <w:p w:rsidR="00A412F9" w:rsidRDefault="00454AFE">
            <w:pPr>
              <w:jc w:val="center"/>
              <w:rPr>
                <w:b/>
              </w:rPr>
            </w:pPr>
            <w:r>
              <w:rPr>
                <w:b/>
              </w:rPr>
              <w:t>經驗分析</w:t>
            </w:r>
          </w:p>
        </w:tc>
        <w:tc>
          <w:tcPr>
            <w:tcW w:w="869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412F9" w:rsidRDefault="00A412F9"/>
        </w:tc>
      </w:tr>
      <w:tr w:rsidR="00A412F9">
        <w:trPr>
          <w:trHeight w:val="6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A412F9" w:rsidRDefault="00454AFE">
            <w:pPr>
              <w:jc w:val="center"/>
              <w:rPr>
                <w:b/>
              </w:rPr>
            </w:pPr>
            <w:r>
              <w:rPr>
                <w:b/>
              </w:rPr>
              <w:t>設計依據</w:t>
            </w:r>
          </w:p>
        </w:tc>
      </w:tr>
      <w:tr w:rsidR="00A412F9">
        <w:trPr>
          <w:trHeight w:val="400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A412F9" w:rsidRDefault="00454AFE">
            <w:pPr>
              <w:jc w:val="center"/>
              <w:rPr>
                <w:b/>
              </w:rPr>
            </w:pPr>
            <w:r>
              <w:rPr>
                <w:b/>
              </w:rPr>
              <w:t>領域核心素養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412F9" w:rsidRPr="00005013" w:rsidRDefault="00D11492">
            <w:pPr>
              <w:rPr>
                <w:rFonts w:ascii="標楷體" w:eastAsia="標楷體" w:hAnsi="標楷體"/>
                <w:color w:val="7F7F7F"/>
              </w:rPr>
            </w:pPr>
            <w:r w:rsidRPr="00005013">
              <w:rPr>
                <w:rFonts w:ascii="標楷體" w:eastAsia="標楷體" w:hAnsi="標楷體" w:cs="標楷體" w:hint="eastAsia"/>
              </w:rPr>
              <w:t>社-J-C1</w:t>
            </w:r>
          </w:p>
        </w:tc>
      </w:tr>
      <w:tr w:rsidR="00A412F9">
        <w:trPr>
          <w:trHeight w:val="400"/>
          <w:jc w:val="center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A412F9" w:rsidRDefault="00454AFE">
            <w:pPr>
              <w:jc w:val="center"/>
              <w:rPr>
                <w:b/>
              </w:rPr>
            </w:pPr>
            <w:r>
              <w:rPr>
                <w:b/>
              </w:rPr>
              <w:t>課程</w:t>
            </w:r>
          </w:p>
          <w:p w:rsidR="00A412F9" w:rsidRDefault="00454AFE">
            <w:pPr>
              <w:jc w:val="center"/>
              <w:rPr>
                <w:b/>
              </w:rPr>
            </w:pPr>
            <w:r>
              <w:rPr>
                <w:b/>
              </w:rPr>
              <w:t>學習</w:t>
            </w:r>
          </w:p>
          <w:p w:rsidR="00A412F9" w:rsidRDefault="00454AFE">
            <w:pPr>
              <w:jc w:val="center"/>
              <w:rPr>
                <w:b/>
              </w:rPr>
            </w:pPr>
            <w:r>
              <w:rPr>
                <w:b/>
              </w:rPr>
              <w:t>重點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A412F9" w:rsidRDefault="00454AFE">
            <w:pPr>
              <w:jc w:val="center"/>
              <w:rPr>
                <w:b/>
              </w:rPr>
            </w:pPr>
            <w:r>
              <w:rPr>
                <w:b/>
              </w:rPr>
              <w:t>學習表現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05013" w:rsidRPr="00005013" w:rsidRDefault="00D11492" w:rsidP="00005013">
            <w:pPr>
              <w:rPr>
                <w:rFonts w:ascii="標楷體" w:eastAsia="標楷體" w:hAnsi="標楷體"/>
              </w:rPr>
            </w:pPr>
            <w:r w:rsidRPr="00005013">
              <w:rPr>
                <w:rFonts w:ascii="標楷體" w:eastAsia="標楷體" w:hAnsi="標楷體" w:hint="eastAsia"/>
              </w:rPr>
              <w:t>公 1a-Ⅳ-1理解公民知識的核心概念。</w:t>
            </w:r>
          </w:p>
        </w:tc>
      </w:tr>
      <w:tr w:rsidR="00A412F9">
        <w:trPr>
          <w:trHeight w:val="400"/>
          <w:jc w:val="center"/>
        </w:trPr>
        <w:tc>
          <w:tcPr>
            <w:tcW w:w="117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A412F9" w:rsidRDefault="00A41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A412F9" w:rsidRDefault="00454AFE">
            <w:pPr>
              <w:jc w:val="center"/>
              <w:rPr>
                <w:b/>
              </w:rPr>
            </w:pPr>
            <w:r>
              <w:rPr>
                <w:b/>
              </w:rPr>
              <w:t>學習內容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412F9" w:rsidRPr="00005013" w:rsidRDefault="00005013" w:rsidP="00005013">
            <w:pPr>
              <w:ind w:left="1200" w:hangingChars="500" w:hanging="1200"/>
              <w:rPr>
                <w:rFonts w:ascii="標楷體" w:eastAsia="標楷體" w:hAnsi="標楷體" w:hint="eastAsia"/>
              </w:rPr>
            </w:pPr>
            <w:r w:rsidRPr="00005013">
              <w:rPr>
                <w:rFonts w:ascii="標楷體" w:eastAsia="標楷體" w:hAnsi="標楷體" w:hint="eastAsia"/>
              </w:rPr>
              <w:t>公 Bi-Ⅳ-3在犯罪的追訴及處罰過程中，警察、檢察官及法官有哪些功能與權限？</w:t>
            </w:r>
          </w:p>
          <w:p w:rsidR="00005013" w:rsidRPr="00005013" w:rsidRDefault="00005013" w:rsidP="00005013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005013">
              <w:rPr>
                <w:rFonts w:ascii="標楷體" w:eastAsia="標楷體" w:hAnsi="標楷體" w:hint="eastAsia"/>
              </w:rPr>
              <w:t xml:space="preserve">公 </w:t>
            </w:r>
            <w:proofErr w:type="spellStart"/>
            <w:r w:rsidRPr="00005013">
              <w:rPr>
                <w:rFonts w:ascii="標楷體" w:eastAsia="標楷體" w:hAnsi="標楷體" w:hint="eastAsia"/>
              </w:rPr>
              <w:t>Bk</w:t>
            </w:r>
            <w:proofErr w:type="spellEnd"/>
            <w:r w:rsidRPr="00005013">
              <w:rPr>
                <w:rFonts w:ascii="標楷體" w:eastAsia="標楷體" w:hAnsi="標楷體" w:hint="eastAsia"/>
              </w:rPr>
              <w:t>-Ⅳ-1為什麼少年應具備重要的兒童及少年保護的相關法律知識？我國制定保護兒童及少年相關法律的目的是什麼？有哪些相關的重要保護措施？</w:t>
            </w:r>
          </w:p>
        </w:tc>
      </w:tr>
      <w:tr w:rsidR="00A412F9">
        <w:trPr>
          <w:trHeight w:val="860"/>
          <w:jc w:val="center"/>
        </w:trPr>
        <w:tc>
          <w:tcPr>
            <w:tcW w:w="2463" w:type="dxa"/>
            <w:gridSpan w:val="3"/>
            <w:tcBorders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A412F9" w:rsidRDefault="00454AFE">
            <w:pPr>
              <w:jc w:val="center"/>
              <w:rPr>
                <w:b/>
              </w:rPr>
            </w:pPr>
            <w:r>
              <w:rPr>
                <w:b/>
              </w:rPr>
              <w:t>課程目標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05013" w:rsidRPr="00005013" w:rsidRDefault="00005013" w:rsidP="00005013">
            <w:pPr>
              <w:rPr>
                <w:rFonts w:ascii="標楷體" w:eastAsia="標楷體" w:hAnsi="標楷體" w:cs="標楷體" w:hint="eastAsia"/>
              </w:rPr>
            </w:pPr>
            <w:r w:rsidRPr="00005013">
              <w:rPr>
                <w:rFonts w:ascii="標楷體" w:eastAsia="標楷體" w:hAnsi="標楷體" w:cs="標楷體" w:hint="eastAsia"/>
              </w:rPr>
              <w:t>1.比較刑事案件檢警與法官的功能和權限</w:t>
            </w:r>
          </w:p>
          <w:p w:rsidR="00005013" w:rsidRPr="00005013" w:rsidRDefault="00005013" w:rsidP="00005013">
            <w:pPr>
              <w:rPr>
                <w:rFonts w:ascii="標楷體" w:eastAsia="標楷體" w:hAnsi="標楷體" w:cs="標楷體" w:hint="eastAsia"/>
              </w:rPr>
            </w:pPr>
            <w:r w:rsidRPr="00005013">
              <w:rPr>
                <w:rFonts w:ascii="標楷體" w:eastAsia="標楷體" w:hAnsi="標楷體" w:cs="標楷體" w:hint="eastAsia"/>
              </w:rPr>
              <w:t>2 理解《刑法》中如何區分刑事責任能力</w:t>
            </w:r>
          </w:p>
          <w:p w:rsidR="00005013" w:rsidRPr="00005013" w:rsidRDefault="00005013" w:rsidP="00005013">
            <w:pPr>
              <w:rPr>
                <w:rFonts w:ascii="標楷體" w:eastAsia="標楷體" w:hAnsi="標楷體" w:cs="標楷體" w:hint="eastAsia"/>
              </w:rPr>
            </w:pPr>
            <w:r w:rsidRPr="00005013">
              <w:rPr>
                <w:rFonts w:ascii="標楷體" w:eastAsia="標楷體" w:hAnsi="標楷體" w:cs="標楷體" w:hint="eastAsia"/>
              </w:rPr>
              <w:t>3.體認我國制定保護兒少相關法律的目的</w:t>
            </w:r>
          </w:p>
          <w:p w:rsidR="00A412F9" w:rsidRDefault="00005013" w:rsidP="00005013">
            <w:pPr>
              <w:rPr>
                <w:rFonts w:ascii="標楷體" w:eastAsia="標楷體" w:hAnsi="標楷體" w:cs="標楷體"/>
              </w:rPr>
            </w:pPr>
            <w:r w:rsidRPr="00005013">
              <w:rPr>
                <w:rFonts w:ascii="標楷體" w:eastAsia="標楷體" w:hAnsi="標楷體" w:cs="標楷體" w:hint="eastAsia"/>
              </w:rPr>
              <w:t>4 了解兒少在刑事糾紛中有哪些保護措施</w:t>
            </w:r>
          </w:p>
        </w:tc>
      </w:tr>
      <w:tr w:rsidR="00A412F9">
        <w:trPr>
          <w:trHeight w:val="320"/>
          <w:jc w:val="center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A412F9" w:rsidRDefault="00454AFE">
            <w:pPr>
              <w:jc w:val="center"/>
              <w:rPr>
                <w:b/>
              </w:rPr>
            </w:pPr>
            <w:r>
              <w:rPr>
                <w:b/>
              </w:rPr>
              <w:t>議題</w:t>
            </w:r>
          </w:p>
          <w:p w:rsidR="00A412F9" w:rsidRDefault="00454AFE">
            <w:pPr>
              <w:jc w:val="center"/>
              <w:rPr>
                <w:b/>
              </w:rPr>
            </w:pPr>
            <w:r>
              <w:rPr>
                <w:b/>
              </w:rPr>
              <w:t>融入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A412F9" w:rsidRDefault="00454AFE">
            <w:pPr>
              <w:jc w:val="center"/>
              <w:rPr>
                <w:b/>
              </w:rPr>
            </w:pPr>
            <w:r>
              <w:rPr>
                <w:b/>
              </w:rPr>
              <w:t>實質內涵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412F9" w:rsidRDefault="00A412F9">
            <w:pPr>
              <w:rPr>
                <w:color w:val="7F7F7F"/>
              </w:rPr>
            </w:pPr>
          </w:p>
        </w:tc>
      </w:tr>
      <w:tr w:rsidR="00A412F9">
        <w:trPr>
          <w:trHeight w:val="360"/>
          <w:jc w:val="center"/>
        </w:trPr>
        <w:tc>
          <w:tcPr>
            <w:tcW w:w="117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A412F9" w:rsidRDefault="00A41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F7F7F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  <w:vAlign w:val="center"/>
          </w:tcPr>
          <w:p w:rsidR="00A412F9" w:rsidRDefault="00454AFE">
            <w:pPr>
              <w:jc w:val="center"/>
              <w:rPr>
                <w:b/>
              </w:rPr>
            </w:pPr>
            <w:r>
              <w:rPr>
                <w:b/>
              </w:rPr>
              <w:t>融入單元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right w:val="single" w:sz="18" w:space="0" w:color="000000"/>
            </w:tcBorders>
          </w:tcPr>
          <w:p w:rsidR="00A412F9" w:rsidRDefault="00A412F9">
            <w:pPr>
              <w:rPr>
                <w:color w:val="7F7F7F"/>
              </w:rPr>
            </w:pPr>
          </w:p>
        </w:tc>
      </w:tr>
      <w:tr w:rsidR="00A412F9">
        <w:trPr>
          <w:trHeight w:val="60"/>
          <w:jc w:val="center"/>
        </w:trPr>
        <w:tc>
          <w:tcPr>
            <w:tcW w:w="2463" w:type="dxa"/>
            <w:gridSpan w:val="3"/>
            <w:tcBorders>
              <w:left w:val="single" w:sz="18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A412F9" w:rsidRDefault="00454AFE">
            <w:pPr>
              <w:jc w:val="center"/>
              <w:rPr>
                <w:b/>
              </w:rPr>
            </w:pPr>
            <w:r>
              <w:rPr>
                <w:b/>
              </w:rPr>
              <w:t>與他領域／科目連結</w:t>
            </w:r>
          </w:p>
        </w:tc>
        <w:tc>
          <w:tcPr>
            <w:tcW w:w="7812" w:type="dxa"/>
            <w:gridSpan w:val="5"/>
            <w:tcBorders>
              <w:bottom w:val="single" w:sz="4" w:space="0" w:color="000000"/>
              <w:right w:val="single" w:sz="18" w:space="0" w:color="000000"/>
            </w:tcBorders>
          </w:tcPr>
          <w:p w:rsidR="00A412F9" w:rsidRDefault="00A412F9">
            <w:pPr>
              <w:rPr>
                <w:color w:val="7F7F7F"/>
              </w:rPr>
            </w:pPr>
          </w:p>
        </w:tc>
      </w:tr>
      <w:tr w:rsidR="00A412F9">
        <w:trPr>
          <w:trHeight w:val="60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A412F9" w:rsidRDefault="00454AFE">
            <w:pPr>
              <w:jc w:val="center"/>
              <w:rPr>
                <w:b/>
              </w:rPr>
            </w:pPr>
            <w:r>
              <w:rPr>
                <w:b/>
              </w:rPr>
              <w:t>教學設備／資源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412F9" w:rsidRPr="00005013" w:rsidRDefault="00005013">
            <w:pPr>
              <w:jc w:val="both"/>
              <w:rPr>
                <w:rFonts w:ascii="標楷體" w:eastAsia="標楷體" w:hAnsi="標楷體"/>
              </w:rPr>
            </w:pPr>
            <w:r w:rsidRPr="00005013">
              <w:rPr>
                <w:rFonts w:ascii="標楷體" w:eastAsia="標楷體" w:hAnsi="標楷體" w:hint="eastAsia"/>
              </w:rPr>
              <w:t>教學簡報</w:t>
            </w:r>
            <w:r w:rsidR="00507BA0">
              <w:rPr>
                <w:rFonts w:ascii="標楷體" w:eastAsia="標楷體" w:hAnsi="標楷體" w:hint="eastAsia"/>
              </w:rPr>
              <w:t>、</w:t>
            </w:r>
            <w:r w:rsidR="00507BA0" w:rsidRPr="00507BA0">
              <w:rPr>
                <w:rFonts w:ascii="標楷體" w:eastAsia="標楷體" w:hAnsi="標楷體" w:hint="eastAsia"/>
              </w:rPr>
              <w:t>刑事案件影片</w:t>
            </w:r>
          </w:p>
        </w:tc>
      </w:tr>
      <w:tr w:rsidR="00A412F9">
        <w:trPr>
          <w:trHeight w:val="60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A412F9" w:rsidRDefault="00454AFE">
            <w:pPr>
              <w:jc w:val="center"/>
              <w:rPr>
                <w:b/>
              </w:rPr>
            </w:pPr>
            <w:r>
              <w:rPr>
                <w:b/>
              </w:rPr>
              <w:t>參考資料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412F9" w:rsidRDefault="00A412F9">
            <w:pPr>
              <w:jc w:val="both"/>
            </w:pPr>
          </w:p>
        </w:tc>
      </w:tr>
    </w:tbl>
    <w:p w:rsidR="00005013" w:rsidRDefault="00454AFE">
      <w:pPr>
        <w:spacing w:after="48" w:line="400" w:lineRule="auto"/>
        <w:rPr>
          <w:rFonts w:ascii="標楷體" w:eastAsia="標楷體" w:hAnsi="標楷體" w:cs="標楷體" w:hint="eastAsia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　</w:t>
      </w:r>
    </w:p>
    <w:p w:rsidR="00A412F9" w:rsidRDefault="00454AFE">
      <w:pPr>
        <w:spacing w:after="48" w:line="40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（二）規劃節次</w:t>
      </w:r>
    </w:p>
    <w:tbl>
      <w:tblPr>
        <w:tblStyle w:val="af6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2"/>
        <w:gridCol w:w="567"/>
        <w:gridCol w:w="1809"/>
        <w:gridCol w:w="6587"/>
      </w:tblGrid>
      <w:tr w:rsidR="00A412F9">
        <w:trPr>
          <w:trHeight w:val="40"/>
          <w:jc w:val="center"/>
        </w:trPr>
        <w:tc>
          <w:tcPr>
            <w:tcW w:w="1027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A412F9" w:rsidRDefault="00454A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節次規劃說明</w:t>
            </w:r>
          </w:p>
        </w:tc>
      </w:tr>
      <w:tr w:rsidR="00A412F9">
        <w:trPr>
          <w:trHeight w:val="4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A412F9" w:rsidRDefault="00454AFE" w:rsidP="000050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選定節次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A412F9" w:rsidRDefault="00454AF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單元節次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A412F9" w:rsidRDefault="00454AFE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教學活動安排簡要說明</w:t>
            </w:r>
          </w:p>
        </w:tc>
      </w:tr>
      <w:tr w:rsidR="00A412F9">
        <w:trPr>
          <w:trHeight w:val="4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A412F9" w:rsidRDefault="00454AF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A412F9" w:rsidRDefault="00454AF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A412F9" w:rsidRDefault="00454AF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 一 節課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005013" w:rsidRPr="00005013" w:rsidRDefault="00005013" w:rsidP="00005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005013">
              <w:rPr>
                <w:rFonts w:ascii="標楷體" w:eastAsia="標楷體" w:hAnsi="標楷體" w:cs="標楷體" w:hint="eastAsia"/>
                <w:color w:val="000000"/>
              </w:rPr>
              <w:t>1.</w:t>
            </w:r>
            <w:r w:rsidR="00507BA0">
              <w:rPr>
                <w:rFonts w:ascii="標楷體" w:eastAsia="標楷體" w:hAnsi="標楷體" w:cs="標楷體" w:hint="eastAsia"/>
                <w:color w:val="000000"/>
              </w:rPr>
              <w:t>講解</w:t>
            </w:r>
            <w:r w:rsidRPr="00005013">
              <w:rPr>
                <w:rFonts w:ascii="標楷體" w:eastAsia="標楷體" w:hAnsi="標楷體" w:cs="標楷體" w:hint="eastAsia"/>
                <w:color w:val="000000"/>
              </w:rPr>
              <w:t>刑事案件檢警與法官的功能和權限</w:t>
            </w:r>
          </w:p>
          <w:p w:rsidR="00A412F9" w:rsidRDefault="00005013" w:rsidP="0050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05013">
              <w:rPr>
                <w:rFonts w:ascii="標楷體" w:eastAsia="標楷體" w:hAnsi="標楷體" w:cs="標楷體" w:hint="eastAsia"/>
                <w:color w:val="000000"/>
              </w:rPr>
              <w:t xml:space="preserve">2 </w:t>
            </w:r>
            <w:r w:rsidR="00507BA0">
              <w:rPr>
                <w:rFonts w:ascii="標楷體" w:eastAsia="標楷體" w:hAnsi="標楷體" w:cs="標楷體" w:hint="eastAsia"/>
                <w:color w:val="000000"/>
              </w:rPr>
              <w:t>說明</w:t>
            </w:r>
            <w:r w:rsidRPr="00005013">
              <w:rPr>
                <w:rFonts w:ascii="標楷體" w:eastAsia="標楷體" w:hAnsi="標楷體" w:cs="標楷體" w:hint="eastAsia"/>
                <w:color w:val="000000"/>
              </w:rPr>
              <w:t>《刑法》中如何區分刑事責任能力</w:t>
            </w:r>
          </w:p>
        </w:tc>
      </w:tr>
      <w:tr w:rsidR="00005013">
        <w:trPr>
          <w:trHeight w:val="4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005013" w:rsidRDefault="00005013" w:rsidP="00B649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005013" w:rsidRDefault="00005013" w:rsidP="00B649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005013" w:rsidRDefault="00005013" w:rsidP="00B649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第 </w:t>
            </w:r>
            <w:r>
              <w:rPr>
                <w:rFonts w:ascii="標楷體" w:eastAsia="標楷體" w:hAnsi="標楷體" w:cs="標楷體" w:hint="eastAsia"/>
              </w:rPr>
              <w:t>二</w:t>
            </w:r>
            <w:r>
              <w:rPr>
                <w:rFonts w:ascii="標楷體" w:eastAsia="標楷體" w:hAnsi="標楷體" w:cs="標楷體"/>
              </w:rPr>
              <w:t xml:space="preserve"> 節課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005013" w:rsidRPr="00005013" w:rsidRDefault="00005013" w:rsidP="00005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005013">
              <w:rPr>
                <w:rFonts w:ascii="標楷體" w:eastAsia="標楷體" w:hAnsi="標楷體" w:cs="標楷體" w:hint="eastAsia"/>
                <w:color w:val="000000"/>
              </w:rPr>
              <w:t>3.</w:t>
            </w:r>
            <w:r w:rsidR="00507BA0">
              <w:rPr>
                <w:rFonts w:ascii="標楷體" w:eastAsia="標楷體" w:hAnsi="標楷體" w:cs="標楷體" w:hint="eastAsia"/>
                <w:color w:val="000000"/>
              </w:rPr>
              <w:t>講述</w:t>
            </w:r>
            <w:r w:rsidRPr="00005013">
              <w:rPr>
                <w:rFonts w:ascii="標楷體" w:eastAsia="標楷體" w:hAnsi="標楷體" w:cs="標楷體" w:hint="eastAsia"/>
                <w:color w:val="000000"/>
              </w:rPr>
              <w:t>我國制定保護兒少相關法律的目的</w:t>
            </w:r>
          </w:p>
          <w:p w:rsidR="00005013" w:rsidRDefault="00005013" w:rsidP="0050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05013">
              <w:rPr>
                <w:rFonts w:ascii="標楷體" w:eastAsia="標楷體" w:hAnsi="標楷體" w:cs="標楷體" w:hint="eastAsia"/>
                <w:color w:val="000000"/>
              </w:rPr>
              <w:t xml:space="preserve">4 </w:t>
            </w:r>
            <w:r w:rsidR="00507BA0">
              <w:rPr>
                <w:rFonts w:ascii="標楷體" w:eastAsia="標楷體" w:hAnsi="標楷體" w:cs="標楷體" w:hint="eastAsia"/>
                <w:color w:val="000000"/>
              </w:rPr>
              <w:t>解說</w:t>
            </w:r>
            <w:r w:rsidRPr="00005013">
              <w:rPr>
                <w:rFonts w:ascii="標楷體" w:eastAsia="標楷體" w:hAnsi="標楷體" w:cs="標楷體" w:hint="eastAsia"/>
                <w:color w:val="000000"/>
              </w:rPr>
              <w:t>兒少在刑事糾紛中有哪些保護措施</w:t>
            </w:r>
          </w:p>
        </w:tc>
      </w:tr>
    </w:tbl>
    <w:p w:rsidR="00A412F9" w:rsidRDefault="00454AFE">
      <w:pPr>
        <w:spacing w:before="120" w:after="48" w:line="40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　（三）各節教案（授課節次請撰寫詳案，其餘各節可簡案呈現）</w:t>
      </w:r>
    </w:p>
    <w:tbl>
      <w:tblPr>
        <w:tblStyle w:val="af7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2"/>
        <w:gridCol w:w="3119"/>
        <w:gridCol w:w="1842"/>
        <w:gridCol w:w="1134"/>
        <w:gridCol w:w="2018"/>
      </w:tblGrid>
      <w:tr w:rsidR="00A412F9">
        <w:trPr>
          <w:trHeight w:val="40"/>
          <w:jc w:val="center"/>
        </w:trPr>
        <w:tc>
          <w:tcPr>
            <w:tcW w:w="102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A412F9" w:rsidRDefault="00454A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教學活動規劃說明</w:t>
            </w:r>
          </w:p>
        </w:tc>
      </w:tr>
      <w:tr w:rsidR="00A412F9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A412F9" w:rsidRDefault="00454AFE">
            <w:pPr>
              <w:jc w:val="center"/>
              <w:rPr>
                <w:b/>
              </w:rPr>
            </w:pPr>
            <w:r>
              <w:rPr>
                <w:b/>
              </w:rPr>
              <w:t>選定節次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12F9" w:rsidRPr="00005013" w:rsidRDefault="00454AFE">
            <w:pPr>
              <w:jc w:val="center"/>
              <w:rPr>
                <w:rFonts w:ascii="標楷體" w:eastAsia="標楷體" w:hAnsi="標楷體"/>
              </w:rPr>
            </w:pPr>
            <w:r w:rsidRPr="00005013">
              <w:rPr>
                <w:rFonts w:ascii="標楷體" w:eastAsia="標楷體" w:hAnsi="標楷體"/>
              </w:rPr>
              <w:t>一節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A412F9" w:rsidRDefault="00454AFE">
            <w:pPr>
              <w:jc w:val="center"/>
              <w:rPr>
                <w:b/>
              </w:rPr>
            </w:pPr>
            <w:r>
              <w:rPr>
                <w:b/>
              </w:rPr>
              <w:t>授課時間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A412F9" w:rsidRDefault="00454AFE">
            <w:pPr>
              <w:jc w:val="center"/>
            </w:pPr>
            <w:r>
              <w:t>45</w:t>
            </w:r>
            <w:r>
              <w:t>分</w:t>
            </w:r>
          </w:p>
        </w:tc>
      </w:tr>
      <w:tr w:rsidR="00A412F9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A412F9" w:rsidRDefault="00454AFE">
            <w:pPr>
              <w:jc w:val="center"/>
              <w:rPr>
                <w:b/>
              </w:rPr>
            </w:pPr>
            <w:r>
              <w:rPr>
                <w:b/>
              </w:rPr>
              <w:t>學習表現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A412F9" w:rsidRDefault="00507BA0" w:rsidP="00507BA0">
            <w:pPr>
              <w:rPr>
                <w:rFonts w:ascii="標楷體" w:eastAsia="標楷體" w:hAnsi="標楷體" w:cs="標楷體"/>
              </w:rPr>
            </w:pPr>
            <w:r w:rsidRPr="00507BA0">
              <w:rPr>
                <w:rFonts w:ascii="標楷體" w:eastAsia="標楷體" w:hAnsi="標楷體" w:cs="標楷體" w:hint="eastAsia"/>
              </w:rPr>
              <w:t>理解刑事案件的核心概念</w:t>
            </w:r>
          </w:p>
        </w:tc>
      </w:tr>
      <w:tr w:rsidR="00A412F9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A412F9" w:rsidRDefault="00454AFE">
            <w:pPr>
              <w:jc w:val="center"/>
              <w:rPr>
                <w:b/>
              </w:rPr>
            </w:pPr>
            <w:r>
              <w:rPr>
                <w:b/>
              </w:rPr>
              <w:t>學習內容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A412F9" w:rsidRDefault="00507BA0" w:rsidP="00507BA0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507BA0">
              <w:rPr>
                <w:rFonts w:ascii="標楷體" w:eastAsia="標楷體" w:hAnsi="標楷體" w:cs="標楷體" w:hint="eastAsia"/>
              </w:rPr>
              <w:t>在犯罪的追訴及處罰過程中，警察、檢察官及法官有哪些功能與權限</w:t>
            </w:r>
          </w:p>
          <w:p w:rsidR="00507BA0" w:rsidRPr="00507BA0" w:rsidRDefault="00507BA0" w:rsidP="00507BA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507BA0">
              <w:rPr>
                <w:rFonts w:ascii="標楷體" w:eastAsia="標楷體" w:hAnsi="標楷體" w:hint="eastAsia"/>
              </w:rPr>
              <w:t>如何區分</w:t>
            </w:r>
            <w:r w:rsidRPr="00507BA0">
              <w:rPr>
                <w:rFonts w:ascii="標楷體" w:eastAsia="標楷體" w:hAnsi="標楷體" w:cs="標楷體" w:hint="eastAsia"/>
              </w:rPr>
              <w:t>《刑法》中區分刑事責任能力</w:t>
            </w:r>
          </w:p>
        </w:tc>
      </w:tr>
      <w:tr w:rsidR="00A412F9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A412F9" w:rsidRDefault="00454AFE">
            <w:pPr>
              <w:jc w:val="center"/>
            </w:pPr>
            <w:r>
              <w:rPr>
                <w:b/>
              </w:rPr>
              <w:t>學習目標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507BA0" w:rsidRPr="00507BA0" w:rsidRDefault="00507BA0" w:rsidP="00507BA0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507BA0">
              <w:rPr>
                <w:rFonts w:ascii="標楷體" w:eastAsia="標楷體" w:hAnsi="標楷體" w:cs="標楷體" w:hint="eastAsia"/>
              </w:rPr>
              <w:t>1.比較刑事案件檢警與法官的功能和權限</w:t>
            </w:r>
          </w:p>
          <w:p w:rsidR="00A412F9" w:rsidRDefault="00507BA0" w:rsidP="00507BA0">
            <w:pPr>
              <w:jc w:val="both"/>
              <w:rPr>
                <w:rFonts w:ascii="標楷體" w:eastAsia="標楷體" w:hAnsi="標楷體" w:cs="標楷體"/>
              </w:rPr>
            </w:pPr>
            <w:r w:rsidRPr="00507BA0">
              <w:rPr>
                <w:rFonts w:ascii="標楷體" w:eastAsia="標楷體" w:hAnsi="標楷體" w:cs="標楷體" w:hint="eastAsia"/>
              </w:rPr>
              <w:t>2 理解《刑法》中如何區分刑事責任能力</w:t>
            </w:r>
          </w:p>
        </w:tc>
      </w:tr>
      <w:tr w:rsidR="00A412F9">
        <w:trPr>
          <w:trHeight w:val="60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A412F9" w:rsidRDefault="00454AFE">
            <w:pPr>
              <w:jc w:val="center"/>
              <w:rPr>
                <w:b/>
              </w:rPr>
            </w:pPr>
            <w:r>
              <w:rPr>
                <w:b/>
              </w:rPr>
              <w:t>教學活動內容及實施方式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A412F9" w:rsidRDefault="00454AFE">
            <w:pPr>
              <w:jc w:val="center"/>
              <w:rPr>
                <w:b/>
              </w:rPr>
            </w:pPr>
            <w:r>
              <w:rPr>
                <w:b/>
              </w:rPr>
              <w:t>時間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A412F9" w:rsidRDefault="00454AFE">
            <w:pPr>
              <w:jc w:val="center"/>
              <w:rPr>
                <w:b/>
              </w:rPr>
            </w:pPr>
            <w:r>
              <w:rPr>
                <w:b/>
              </w:rPr>
              <w:t>學習檢核／備註</w:t>
            </w:r>
          </w:p>
        </w:tc>
      </w:tr>
      <w:tr w:rsidR="00A412F9">
        <w:trPr>
          <w:trHeight w:val="40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412F9" w:rsidRDefault="00454AFE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【準備活動】</w:t>
            </w:r>
          </w:p>
          <w:p w:rsidR="00A412F9" w:rsidRDefault="00454AF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　</w:t>
            </w:r>
            <w:r>
              <w:rPr>
                <w:rFonts w:ascii="標楷體" w:eastAsia="標楷體" w:hAnsi="標楷體" w:cs="標楷體"/>
              </w:rPr>
              <w:t>一、課堂準備</w:t>
            </w:r>
          </w:p>
          <w:p w:rsidR="00A412F9" w:rsidRDefault="00454AF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)教師：</w:t>
            </w:r>
            <w:r w:rsidR="00507BA0">
              <w:rPr>
                <w:rFonts w:ascii="標楷體" w:eastAsia="標楷體" w:hAnsi="標楷體" w:cs="標楷體" w:hint="eastAsia"/>
              </w:rPr>
              <w:t>教學簡報、</w:t>
            </w:r>
            <w:r w:rsidR="00507BA0" w:rsidRPr="00507BA0">
              <w:rPr>
                <w:rFonts w:ascii="標楷體" w:eastAsia="標楷體" w:hAnsi="標楷體" w:cs="標楷體" w:hint="eastAsia"/>
              </w:rPr>
              <w:t>刑事案件影片</w:t>
            </w:r>
          </w:p>
          <w:p w:rsidR="00A412F9" w:rsidRDefault="00454AF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(二)學生：</w:t>
            </w:r>
            <w:r w:rsidR="00507BA0" w:rsidRPr="00507BA0">
              <w:rPr>
                <w:rFonts w:ascii="標楷體" w:eastAsia="標楷體" w:hAnsi="標楷體" w:cs="標楷體" w:hint="eastAsia"/>
              </w:rPr>
              <w:t>課本</w:t>
            </w:r>
            <w:r w:rsidR="00507BA0">
              <w:rPr>
                <w:rFonts w:ascii="標楷體" w:eastAsia="標楷體" w:hAnsi="標楷體" w:cs="標楷體" w:hint="eastAsia"/>
              </w:rPr>
              <w:t>及文具</w:t>
            </w:r>
          </w:p>
          <w:p w:rsidR="00A412F9" w:rsidRDefault="00A412F9">
            <w:pPr>
              <w:jc w:val="both"/>
              <w:rPr>
                <w:rFonts w:ascii="標楷體" w:eastAsia="標楷體" w:hAnsi="標楷體" w:cs="標楷體"/>
              </w:rPr>
            </w:pPr>
          </w:p>
          <w:p w:rsidR="00A412F9" w:rsidRDefault="00454AF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二、引起動機</w:t>
            </w:r>
          </w:p>
          <w:p w:rsidR="00A412F9" w:rsidRDefault="00454AF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 w:rsidR="00507BA0">
              <w:rPr>
                <w:rFonts w:ascii="標楷體" w:eastAsia="標楷體" w:hAnsi="標楷體" w:cs="標楷體" w:hint="eastAsia"/>
              </w:rPr>
              <w:t xml:space="preserve">     觀看最近發生的刑事案件影片並請學生回答相關問題</w:t>
            </w:r>
          </w:p>
          <w:p w:rsidR="00A412F9" w:rsidRDefault="00A412F9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A412F9" w:rsidRDefault="00454AFE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【發展活動】</w:t>
            </w:r>
          </w:p>
          <w:p w:rsidR="00A412F9" w:rsidRDefault="00507BA0" w:rsidP="0050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一、</w:t>
            </w:r>
            <w:r w:rsidR="00454AFE">
              <w:rPr>
                <w:rFonts w:ascii="標楷體" w:eastAsia="標楷體" w:hAnsi="標楷體" w:cs="標楷體"/>
                <w:color w:val="000000"/>
              </w:rPr>
              <w:t>講述本節重點：</w:t>
            </w:r>
          </w:p>
          <w:p w:rsidR="00067754" w:rsidRDefault="00067754" w:rsidP="00067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067754">
              <w:rPr>
                <w:rFonts w:ascii="標楷體" w:eastAsia="標楷體" w:hAnsi="標楷體" w:cs="標楷體" w:hint="eastAsia"/>
                <w:color w:val="000000"/>
              </w:rPr>
              <w:t>1.在犯罪的追訴及處罰過程中，警察、檢察官及法官有哪些功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</w:p>
          <w:p w:rsidR="00067754" w:rsidRPr="00067754" w:rsidRDefault="00067754" w:rsidP="00067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067754">
              <w:rPr>
                <w:rFonts w:ascii="標楷體" w:eastAsia="標楷體" w:hAnsi="標楷體" w:cs="標楷體" w:hint="eastAsia"/>
                <w:color w:val="000000"/>
              </w:rPr>
              <w:t>能與權限</w:t>
            </w:r>
          </w:p>
          <w:p w:rsidR="00A412F9" w:rsidRDefault="00067754" w:rsidP="00067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標楷體" w:eastAsia="標楷體" w:hAnsi="標楷體" w:cs="標楷體"/>
              </w:rPr>
            </w:pPr>
            <w:r w:rsidRPr="00067754">
              <w:rPr>
                <w:rFonts w:ascii="標楷體" w:eastAsia="標楷體" w:hAnsi="標楷體" w:cs="標楷體" w:hint="eastAsia"/>
                <w:color w:val="000000"/>
              </w:rPr>
              <w:t>2. 如何區分《刑法》中區分刑事責任能力</w:t>
            </w:r>
          </w:p>
          <w:p w:rsidR="00A412F9" w:rsidRDefault="00A412F9">
            <w:pPr>
              <w:jc w:val="both"/>
              <w:rPr>
                <w:rFonts w:ascii="標楷體" w:eastAsia="標楷體" w:hAnsi="標楷體" w:cs="標楷體"/>
              </w:rPr>
            </w:pPr>
          </w:p>
          <w:p w:rsidR="00A412F9" w:rsidRDefault="00454AFE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【總結活動】</w:t>
            </w:r>
          </w:p>
          <w:p w:rsidR="00A412F9" w:rsidRDefault="00454AFE" w:rsidP="0006775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總結：1.</w:t>
            </w:r>
            <w:r w:rsidR="00067754">
              <w:rPr>
                <w:rFonts w:ascii="標楷體" w:eastAsia="標楷體" w:hAnsi="標楷體" w:cs="標楷體" w:hint="eastAsia"/>
              </w:rPr>
              <w:t>複習</w:t>
            </w:r>
            <w:r w:rsidR="00067754" w:rsidRPr="00067754">
              <w:rPr>
                <w:rFonts w:ascii="標楷體" w:eastAsia="標楷體" w:hAnsi="標楷體" w:cs="標楷體" w:hint="eastAsia"/>
              </w:rPr>
              <w:t>警察、檢察官及法官有</w:t>
            </w:r>
            <w:proofErr w:type="gramStart"/>
            <w:r w:rsidR="00067754" w:rsidRPr="00067754">
              <w:rPr>
                <w:rFonts w:ascii="標楷體" w:eastAsia="標楷體" w:hAnsi="標楷體" w:cs="標楷體" w:hint="eastAsia"/>
              </w:rPr>
              <w:t>哪些功</w:t>
            </w:r>
            <w:proofErr w:type="gramEnd"/>
            <w:r w:rsidR="00067754" w:rsidRPr="00067754">
              <w:rPr>
                <w:rFonts w:ascii="標楷體" w:eastAsia="標楷體" w:hAnsi="標楷體" w:cs="標楷體" w:hint="eastAsia"/>
              </w:rPr>
              <w:t xml:space="preserve">  能與權限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A412F9" w:rsidRDefault="00454AF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</w:t>
            </w:r>
            <w:r w:rsidR="00067754">
              <w:rPr>
                <w:rFonts w:ascii="標楷體" w:eastAsia="標楷體" w:hAnsi="標楷體" w:cs="標楷體" w:hint="eastAsia"/>
              </w:rPr>
              <w:t>2.</w:t>
            </w:r>
            <w:r w:rsidR="00067754">
              <w:rPr>
                <w:rFonts w:hint="eastAsia"/>
              </w:rPr>
              <w:t xml:space="preserve"> </w:t>
            </w:r>
            <w:r w:rsidR="00067754" w:rsidRPr="00067754">
              <w:rPr>
                <w:rFonts w:ascii="標楷體" w:eastAsia="標楷體" w:hAnsi="標楷體" w:cs="標楷體" w:hint="eastAsia"/>
              </w:rPr>
              <w:t>複習刑事責任能力</w:t>
            </w:r>
            <w:bookmarkStart w:id="1" w:name="_GoBack"/>
            <w:bookmarkEnd w:id="1"/>
            <w:r>
              <w:rPr>
                <w:rFonts w:ascii="標楷體" w:eastAsia="標楷體" w:hAnsi="標楷體" w:cs="標楷體"/>
              </w:rPr>
              <w:t>。</w:t>
            </w:r>
          </w:p>
          <w:p w:rsidR="00A412F9" w:rsidRDefault="00A412F9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412F9" w:rsidRDefault="00A412F9">
            <w:pPr>
              <w:spacing w:line="360" w:lineRule="auto"/>
              <w:rPr>
                <w:b/>
              </w:rPr>
            </w:pPr>
          </w:p>
          <w:p w:rsidR="00067754" w:rsidRDefault="00067754">
            <w:pPr>
              <w:spacing w:line="360" w:lineRule="auto"/>
              <w:rPr>
                <w:rFonts w:hint="eastAsia"/>
                <w:b/>
              </w:rPr>
            </w:pPr>
          </w:p>
          <w:p w:rsidR="00A412F9" w:rsidRDefault="00A412F9">
            <w:pPr>
              <w:spacing w:line="360" w:lineRule="auto"/>
              <w:rPr>
                <w:b/>
              </w:rPr>
            </w:pPr>
          </w:p>
          <w:p w:rsidR="00A412F9" w:rsidRDefault="00A412F9">
            <w:pPr>
              <w:spacing w:line="360" w:lineRule="auto"/>
              <w:rPr>
                <w:rFonts w:hint="eastAsia"/>
                <w:b/>
              </w:rPr>
            </w:pPr>
          </w:p>
          <w:p w:rsidR="00067754" w:rsidRDefault="00067754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分</w:t>
            </w:r>
          </w:p>
          <w:p w:rsidR="00A412F9" w:rsidRDefault="00A412F9">
            <w:pPr>
              <w:spacing w:line="360" w:lineRule="auto"/>
              <w:rPr>
                <w:b/>
              </w:rPr>
            </w:pPr>
          </w:p>
          <w:p w:rsidR="00A412F9" w:rsidRDefault="00067754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  <w:r w:rsidR="00454AFE">
              <w:rPr>
                <w:b/>
              </w:rPr>
              <w:t>分</w:t>
            </w:r>
          </w:p>
          <w:p w:rsidR="00A412F9" w:rsidRDefault="00A412F9">
            <w:pPr>
              <w:spacing w:line="360" w:lineRule="auto"/>
              <w:rPr>
                <w:b/>
              </w:rPr>
            </w:pPr>
          </w:p>
          <w:p w:rsidR="00A412F9" w:rsidRDefault="00A412F9">
            <w:pPr>
              <w:spacing w:line="360" w:lineRule="auto"/>
              <w:rPr>
                <w:b/>
              </w:rPr>
            </w:pPr>
          </w:p>
          <w:p w:rsidR="00A412F9" w:rsidRDefault="00A412F9">
            <w:pPr>
              <w:spacing w:line="360" w:lineRule="auto"/>
              <w:rPr>
                <w:b/>
              </w:rPr>
            </w:pPr>
          </w:p>
          <w:p w:rsidR="00067754" w:rsidRDefault="00067754">
            <w:pPr>
              <w:spacing w:line="360" w:lineRule="auto"/>
              <w:rPr>
                <w:rFonts w:hint="eastAsia"/>
                <w:b/>
              </w:rPr>
            </w:pPr>
          </w:p>
          <w:p w:rsidR="00A412F9" w:rsidRDefault="00454AFE">
            <w:pPr>
              <w:spacing w:line="360" w:lineRule="auto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</w:rPr>
              <w:t>分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412F9" w:rsidRDefault="00A412F9">
            <w:pPr>
              <w:spacing w:line="360" w:lineRule="auto"/>
              <w:rPr>
                <w:b/>
              </w:rPr>
            </w:pPr>
          </w:p>
        </w:tc>
      </w:tr>
    </w:tbl>
    <w:p w:rsidR="00A412F9" w:rsidRDefault="00A412F9" w:rsidP="00005013">
      <w:pPr>
        <w:spacing w:before="120"/>
      </w:pPr>
    </w:p>
    <w:sectPr w:rsidR="00A412F9" w:rsidSect="00A412F9">
      <w:footerReference w:type="default" r:id="rId8"/>
      <w:pgSz w:w="11906" w:h="16838"/>
      <w:pgMar w:top="851" w:right="1134" w:bottom="680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BA3" w:rsidRDefault="00470BA3" w:rsidP="00A412F9">
      <w:r>
        <w:separator/>
      </w:r>
    </w:p>
  </w:endnote>
  <w:endnote w:type="continuationSeparator" w:id="0">
    <w:p w:rsidR="00470BA3" w:rsidRDefault="00470BA3" w:rsidP="00A4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2F9" w:rsidRDefault="00875D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標楷體" w:eastAsia="標楷體" w:hAnsi="標楷體" w:cs="標楷體"/>
        <w:color w:val="000000"/>
        <w:sz w:val="20"/>
        <w:szCs w:val="20"/>
      </w:rPr>
    </w:pPr>
    <w:r>
      <w:rPr>
        <w:rFonts w:ascii="標楷體" w:eastAsia="標楷體" w:hAnsi="標楷體" w:cs="標楷體"/>
        <w:color w:val="000000"/>
        <w:sz w:val="20"/>
        <w:szCs w:val="20"/>
      </w:rPr>
      <w:fldChar w:fldCharType="begin"/>
    </w:r>
    <w:r w:rsidR="00454AFE">
      <w:rPr>
        <w:rFonts w:ascii="標楷體" w:eastAsia="標楷體" w:hAnsi="標楷體" w:cs="標楷體"/>
        <w:color w:val="000000"/>
        <w:sz w:val="20"/>
        <w:szCs w:val="20"/>
      </w:rPr>
      <w:instrText>PAGE</w:instrText>
    </w:r>
    <w:r>
      <w:rPr>
        <w:rFonts w:ascii="標楷體" w:eastAsia="標楷體" w:hAnsi="標楷體" w:cs="標楷體"/>
        <w:color w:val="000000"/>
        <w:sz w:val="20"/>
        <w:szCs w:val="20"/>
      </w:rPr>
      <w:fldChar w:fldCharType="separate"/>
    </w:r>
    <w:r w:rsidR="00067754">
      <w:rPr>
        <w:rFonts w:ascii="標楷體" w:eastAsia="標楷體" w:hAnsi="標楷體" w:cs="標楷體"/>
        <w:noProof/>
        <w:color w:val="000000"/>
        <w:sz w:val="20"/>
        <w:szCs w:val="20"/>
      </w:rPr>
      <w:t>1</w:t>
    </w:r>
    <w:r>
      <w:rPr>
        <w:rFonts w:ascii="標楷體" w:eastAsia="標楷體" w:hAnsi="標楷體" w:cs="標楷體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BA3" w:rsidRDefault="00470BA3" w:rsidP="00A412F9">
      <w:r>
        <w:separator/>
      </w:r>
    </w:p>
  </w:footnote>
  <w:footnote w:type="continuationSeparator" w:id="0">
    <w:p w:rsidR="00470BA3" w:rsidRDefault="00470BA3" w:rsidP="00A4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104D6"/>
    <w:multiLevelType w:val="multilevel"/>
    <w:tmpl w:val="6E6A5940"/>
    <w:lvl w:ilvl="0">
      <w:start w:val="1"/>
      <w:numFmt w:val="decimal"/>
      <w:lvlText w:val="%1、"/>
      <w:lvlJc w:val="left"/>
      <w:pPr>
        <w:ind w:left="720" w:hanging="480"/>
      </w:p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39913BBA"/>
    <w:multiLevelType w:val="multilevel"/>
    <w:tmpl w:val="0DACC2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357605"/>
    <w:multiLevelType w:val="multilevel"/>
    <w:tmpl w:val="C838A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12F9"/>
    <w:rsid w:val="00005013"/>
    <w:rsid w:val="00067754"/>
    <w:rsid w:val="003151A3"/>
    <w:rsid w:val="00454AFE"/>
    <w:rsid w:val="00470BA3"/>
    <w:rsid w:val="00475BBA"/>
    <w:rsid w:val="00507BA0"/>
    <w:rsid w:val="00875D5B"/>
    <w:rsid w:val="00A412F9"/>
    <w:rsid w:val="00CF222A"/>
    <w:rsid w:val="00D11492"/>
    <w:rsid w:val="00D41712"/>
    <w:rsid w:val="00EB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D1"/>
    <w:rPr>
      <w:rFonts w:eastAsia="新細明體"/>
    </w:rPr>
  </w:style>
  <w:style w:type="paragraph" w:styleId="1">
    <w:name w:val="heading 1"/>
    <w:basedOn w:val="10"/>
    <w:next w:val="10"/>
    <w:rsid w:val="00A412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412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qFormat/>
    <w:rsid w:val="00CF4C4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sz w:val="27"/>
      <w:szCs w:val="27"/>
    </w:rPr>
  </w:style>
  <w:style w:type="paragraph" w:styleId="4">
    <w:name w:val="heading 4"/>
    <w:basedOn w:val="10"/>
    <w:next w:val="10"/>
    <w:rsid w:val="00A412F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A412F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A412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A412F9"/>
  </w:style>
  <w:style w:type="table" w:customStyle="1" w:styleId="TableNormal">
    <w:name w:val="Table Normal"/>
    <w:rsid w:val="00A412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412F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D125D1"/>
    <w:pPr>
      <w:autoSpaceDE w:val="0"/>
      <w:autoSpaceDN w:val="0"/>
      <w:adjustRightInd w:val="0"/>
    </w:pPr>
    <w:rPr>
      <w:rFonts w:ascii="標楷體i.." w:eastAsia="標楷體i.." w:hAnsi="Calibri" w:cs="標楷體i.."/>
      <w:color w:val="000000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4">
    <w:name w:val="List Paragraph"/>
    <w:basedOn w:val="a"/>
    <w:link w:val="a5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5">
    <w:name w:val="清單段落 字元"/>
    <w:link w:val="a4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6">
    <w:name w:val="header"/>
    <w:basedOn w:val="a"/>
    <w:link w:val="a7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3746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3746F"/>
  </w:style>
  <w:style w:type="character" w:customStyle="1" w:styleId="ac">
    <w:name w:val="註解文字 字元"/>
    <w:basedOn w:val="a0"/>
    <w:link w:val="ab"/>
    <w:uiPriority w:val="99"/>
    <w:semiHidden/>
    <w:rsid w:val="0013746F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746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3746F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37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374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rsid w:val="006F0E39"/>
    <w:pPr>
      <w:widowControl/>
      <w:spacing w:before="100" w:beforeAutospacing="1" w:after="100" w:afterAutospacing="1"/>
    </w:pPr>
    <w:rPr>
      <w:rFonts w:ascii="新細明體" w:hAnsi="新細明體"/>
    </w:rPr>
  </w:style>
  <w:style w:type="character" w:customStyle="1" w:styleId="30">
    <w:name w:val="標題 3 字元"/>
    <w:basedOn w:val="a0"/>
    <w:link w:val="3"/>
    <w:uiPriority w:val="9"/>
    <w:rsid w:val="00CF4C4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1">
    <w:name w:val="Hyperlink"/>
    <w:basedOn w:val="a0"/>
    <w:uiPriority w:val="99"/>
    <w:semiHidden/>
    <w:unhideWhenUsed/>
    <w:rsid w:val="00CF4C40"/>
    <w:rPr>
      <w:color w:val="0000FF"/>
      <w:u w:val="single"/>
    </w:rPr>
  </w:style>
  <w:style w:type="character" w:styleId="af2">
    <w:name w:val="Emphasis"/>
    <w:basedOn w:val="a0"/>
    <w:uiPriority w:val="20"/>
    <w:qFormat/>
    <w:rsid w:val="00CF4C40"/>
    <w:rPr>
      <w:i/>
      <w:iCs/>
    </w:rPr>
  </w:style>
  <w:style w:type="character" w:styleId="af3">
    <w:name w:val="Placeholder Text"/>
    <w:basedOn w:val="a0"/>
    <w:uiPriority w:val="99"/>
    <w:semiHidden/>
    <w:rsid w:val="00BC1A65"/>
    <w:rPr>
      <w:color w:val="808080"/>
    </w:rPr>
  </w:style>
  <w:style w:type="paragraph" w:styleId="af4">
    <w:name w:val="Subtitle"/>
    <w:basedOn w:val="10"/>
    <w:next w:val="10"/>
    <w:rsid w:val="00A412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rsid w:val="00A412F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A412F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A412F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A412F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</cp:lastModifiedBy>
  <cp:revision>3</cp:revision>
  <dcterms:created xsi:type="dcterms:W3CDTF">2021-07-09T01:34:00Z</dcterms:created>
  <dcterms:modified xsi:type="dcterms:W3CDTF">2021-07-09T02:14:00Z</dcterms:modified>
</cp:coreProperties>
</file>