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54" w:rsidRDefault="00E67154" w:rsidP="00E67154">
      <w:pPr>
        <w:snapToGrid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EF05A7">
        <w:rPr>
          <w:rFonts w:ascii="標楷體" w:eastAsia="標楷體" w:hAnsi="標楷體" w:hint="eastAsia"/>
          <w:color w:val="000000" w:themeColor="text1"/>
          <w:sz w:val="40"/>
          <w:szCs w:val="40"/>
        </w:rPr>
        <w:t>社會學習單－家鄉的多元文化</w:t>
      </w:r>
    </w:p>
    <w:p w:rsidR="00E67154" w:rsidRPr="00C37523" w:rsidRDefault="00E67154" w:rsidP="00E67154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52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3752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C37523">
        <w:rPr>
          <w:rFonts w:ascii="標楷體" w:eastAsia="標楷體" w:hAnsi="標楷體" w:hint="eastAsia"/>
          <w:color w:val="000000" w:themeColor="text1"/>
          <w:sz w:val="28"/>
          <w:szCs w:val="28"/>
        </w:rPr>
        <w:t>是非題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 w:rsidRPr="007E6FBD">
        <w:rPr>
          <w:rFonts w:ascii="標楷體" w:eastAsia="標楷體" w:hAnsi="標楷體" w:hint="eastAsia"/>
          <w:color w:val="000000"/>
          <w:sz w:val="28"/>
          <w:szCs w:val="28"/>
        </w:rPr>
        <w:t>客家人利用植物萃取染料，發展「藍染」工藝。</w:t>
      </w:r>
    </w:p>
    <w:p w:rsidR="00E67154" w:rsidRPr="00AC5D31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>客家的先民，多會以植物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將布染成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紫色。</w:t>
      </w:r>
    </w:p>
    <w:p w:rsidR="00E67154" w:rsidRPr="00AC5D31" w:rsidRDefault="00E67154" w:rsidP="00E67154">
      <w:pPr>
        <w:tabs>
          <w:tab w:val="left" w:pos="0"/>
        </w:tabs>
        <w:ind w:left="-280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)3.</w:t>
      </w:r>
      <w:r w:rsidRPr="00AC5D31">
        <w:rPr>
          <w:rFonts w:ascii="標楷體" w:eastAsia="標楷體" w:hAnsi="標楷體" w:hint="eastAsia"/>
          <w:sz w:val="28"/>
          <w:szCs w:val="28"/>
        </w:rPr>
        <w:t>頭目家的石板屋規模通常是最大的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E67154" w:rsidRDefault="00E67154" w:rsidP="00E67154">
      <w:pPr>
        <w:ind w:left="-280"/>
        <w:textAlignment w:val="center"/>
        <w:rPr>
          <w:rFonts w:ascii="標楷體" w:eastAsia="標楷體" w:hAnsi="標楷體"/>
          <w:color w:val="000000"/>
          <w:sz w:val="28"/>
        </w:rPr>
      </w:pPr>
    </w:p>
    <w:p w:rsidR="00E67154" w:rsidRDefault="00E67154" w:rsidP="00E67154">
      <w:pPr>
        <w:ind w:left="-280"/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選擇題</w:t>
      </w:r>
    </w:p>
    <w:p w:rsidR="00E67154" w:rsidRDefault="00E67154" w:rsidP="00E67154">
      <w:pPr>
        <w:ind w:left="-280"/>
        <w:textAlignment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   )1.下列哪一項敘述</w:t>
      </w:r>
      <w:r>
        <w:rPr>
          <w:rFonts w:ascii="標楷體" w:eastAsia="標楷體" w:hAnsi="標楷體" w:hint="eastAsia"/>
          <w:color w:val="000000"/>
          <w:sz w:val="28"/>
          <w:u w:val="double"/>
        </w:rPr>
        <w:t>不是</w:t>
      </w:r>
      <w:r>
        <w:rPr>
          <w:rFonts w:ascii="標楷體" w:eastAsia="標楷體" w:hAnsi="標楷體" w:hint="eastAsia"/>
          <w:color w:val="000000"/>
          <w:sz w:val="28"/>
        </w:rPr>
        <w:t>客家藍布衫的特色？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>使用化學染料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>「藍」是指藍</w:t>
      </w:r>
    </w:p>
    <w:p w:rsidR="00E67154" w:rsidRDefault="00E67154" w:rsidP="00E67154">
      <w:pPr>
        <w:ind w:left="-280"/>
        <w:textAlignment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色、「染」是指染色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>藍布製作的衣物很耐髒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藍染技術至今仍被用在製作</w:t>
      </w:r>
    </w:p>
    <w:p w:rsidR="00E67154" w:rsidRDefault="00E67154" w:rsidP="00E67154">
      <w:pPr>
        <w:ind w:left="-280"/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 xml:space="preserve">       服飾上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ind w:left="-280"/>
        <w:textAlignment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   )2.三合院前的空地，不僅可以用來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晒稻，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 xml:space="preserve">又可以遊戲與休憩，這樣的空地被   </w:t>
      </w:r>
    </w:p>
    <w:p w:rsidR="00E67154" w:rsidRDefault="00E67154" w:rsidP="00E67154">
      <w:pPr>
        <w:ind w:left="-280"/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 xml:space="preserve">       稱為什麼？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 xml:space="preserve">前庭　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 xml:space="preserve">埕　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 xml:space="preserve">正殿　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後院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  <w:u w:val="single"/>
        </w:rPr>
        <w:t>魯凱族</w:t>
      </w:r>
      <w:r>
        <w:rPr>
          <w:rFonts w:ascii="標楷體" w:eastAsia="標楷體" w:hAnsi="標楷體" w:hint="eastAsia"/>
          <w:color w:val="000000"/>
          <w:sz w:val="28"/>
        </w:rPr>
        <w:t>石板屋前的開放空間有什麼功能？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>工作場所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>社交場所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>休閒活動的場所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以上皆是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>三合院的正廳有什麼功能？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>家族祭祀及婚喪喜慶的主要地點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>小孩子遊戲玩耍的地方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>婦女準備三餐的地方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給來訪客人休息的地方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>下列關於「三合院」的敘述，哪一項錯誤？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>ㄇ字型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>中間的正廳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>屋前的空地，不僅可以晒稻，更是休憩、遊戲的地方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 w:rsidRPr="00AC5D31">
        <w:rPr>
          <w:rFonts w:ascii="標楷體" w:eastAsia="標楷體" w:hAnsi="標楷體" w:cs="細明體_HKSCS" w:hint="eastAsia"/>
          <w:color w:val="000000"/>
          <w:sz w:val="28"/>
        </w:rPr>
        <w:t>由石板建造而成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>下列關於三合院的敘述哪一個正確？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>通常是大家族一起居住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>通常有十層樓高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>是受西方影響的新式建築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建築物前通常會有一座游泳池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 xml:space="preserve">「部落中，以石板建造的建築，內部有精美的雕刻，以頭目家的規模最大。」上述的房屋較可能是由哪一個族群所建造的？　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 xml:space="preserve">客家人　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  <w:u w:val="single"/>
        </w:rPr>
        <w:t>魯凱族</w:t>
      </w:r>
      <w:r>
        <w:rPr>
          <w:rFonts w:ascii="標楷體" w:eastAsia="標楷體" w:hAnsi="標楷體" w:hint="eastAsia"/>
          <w:color w:val="000000"/>
          <w:sz w:val="28"/>
        </w:rPr>
        <w:t xml:space="preserve">人　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  <w:u w:val="single"/>
        </w:rPr>
        <w:t>閩</w:t>
      </w:r>
      <w:r>
        <w:rPr>
          <w:rFonts w:ascii="標楷體" w:eastAsia="標楷體" w:hAnsi="標楷體" w:hint="eastAsia"/>
          <w:color w:val="000000"/>
          <w:sz w:val="28"/>
        </w:rPr>
        <w:t xml:space="preserve">南人　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  <w:u w:val="single"/>
        </w:rPr>
        <w:t>東南亞</w:t>
      </w:r>
      <w:r>
        <w:rPr>
          <w:rFonts w:ascii="標楷體" w:eastAsia="標楷體" w:hAnsi="標楷體" w:hint="eastAsia"/>
          <w:color w:val="000000"/>
          <w:sz w:val="28"/>
        </w:rPr>
        <w:t>新住民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numPr>
          <w:ilvl w:val="0"/>
          <w:numId w:val="1"/>
        </w:numPr>
        <w:textAlignment w:val="center"/>
      </w:pPr>
      <w:r>
        <w:rPr>
          <w:rFonts w:ascii="標楷體" w:eastAsia="標楷體" w:hAnsi="標楷體" w:hint="eastAsia"/>
          <w:color w:val="000000"/>
          <w:sz w:val="28"/>
        </w:rPr>
        <w:t xml:space="preserve">下列哪一種傳統住居，主要由大家族居住，而中間的正廳是家族祭祀及婚喪喜慶的主要地點？　</w:t>
      </w:r>
      <w:r>
        <w:rPr>
          <w:rFonts w:ascii="MS Mincho" w:eastAsia="MS Mincho" w:hAnsi="MS Mincho" w:cs="細明體_HKSCS" w:hint="eastAsia"/>
          <w:color w:val="000000"/>
          <w:sz w:val="28"/>
        </w:rPr>
        <w:t>①</w:t>
      </w:r>
      <w:r>
        <w:rPr>
          <w:rFonts w:ascii="標楷體" w:eastAsia="標楷體" w:hAnsi="標楷體" w:hint="eastAsia"/>
          <w:color w:val="000000"/>
          <w:sz w:val="28"/>
        </w:rPr>
        <w:t xml:space="preserve">石板屋　</w:t>
      </w:r>
      <w:r>
        <w:rPr>
          <w:rFonts w:ascii="MS Mincho" w:eastAsia="MS Mincho" w:hAnsi="MS Mincho" w:cs="細明體_HKSCS" w:hint="eastAsia"/>
          <w:color w:val="000000"/>
          <w:sz w:val="28"/>
        </w:rPr>
        <w:t>②</w:t>
      </w:r>
      <w:r>
        <w:rPr>
          <w:rFonts w:ascii="標楷體" w:eastAsia="標楷體" w:hAnsi="標楷體" w:hint="eastAsia"/>
          <w:color w:val="000000"/>
          <w:sz w:val="28"/>
        </w:rPr>
        <w:t xml:space="preserve">三合院　</w:t>
      </w:r>
      <w:r>
        <w:rPr>
          <w:rFonts w:ascii="MS Mincho" w:eastAsia="MS Mincho" w:hAnsi="MS Mincho" w:cs="細明體_HKSCS" w:hint="eastAsia"/>
          <w:color w:val="000000"/>
          <w:sz w:val="28"/>
        </w:rPr>
        <w:t>③</w:t>
      </w:r>
      <w:r>
        <w:rPr>
          <w:rFonts w:ascii="標楷體" w:eastAsia="標楷體" w:hAnsi="標楷體" w:hint="eastAsia"/>
          <w:color w:val="000000"/>
          <w:sz w:val="28"/>
        </w:rPr>
        <w:t xml:space="preserve">地下屋　</w:t>
      </w:r>
      <w:r>
        <w:rPr>
          <w:rFonts w:ascii="MS Mincho" w:eastAsia="MS Mincho" w:hAnsi="MS Mincho" w:cs="細明體_HKSCS" w:hint="eastAsia"/>
          <w:color w:val="000000"/>
          <w:sz w:val="28"/>
        </w:rPr>
        <w:t>④</w:t>
      </w:r>
      <w:r>
        <w:rPr>
          <w:rFonts w:ascii="標楷體" w:eastAsia="標楷體" w:hAnsi="標楷體" w:hint="eastAsia"/>
          <w:color w:val="000000"/>
          <w:sz w:val="28"/>
        </w:rPr>
        <w:t>茅草屋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E67154" w:rsidRDefault="00E67154" w:rsidP="00E67154">
      <w:pPr>
        <w:ind w:left="-280"/>
        <w:textAlignment w:val="center"/>
        <w:rPr>
          <w:rFonts w:ascii="標楷體" w:eastAsia="標楷體" w:hAnsi="標楷體"/>
          <w:color w:val="000000"/>
          <w:sz w:val="28"/>
        </w:rPr>
      </w:pPr>
    </w:p>
    <w:p w:rsidR="00E67154" w:rsidRPr="00AC5D31" w:rsidRDefault="00E67154" w:rsidP="00E67154">
      <w:pPr>
        <w:ind w:left="-2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下圖為</w:t>
      </w:r>
      <w:r>
        <w:rPr>
          <w:rFonts w:ascii="標楷體" w:eastAsia="標楷體" w:hAnsi="標楷體" w:hint="eastAsia"/>
          <w:color w:val="000000"/>
          <w:sz w:val="28"/>
          <w:u w:val="single"/>
        </w:rPr>
        <w:t>臺灣</w:t>
      </w:r>
      <w:r>
        <w:rPr>
          <w:rFonts w:ascii="標楷體" w:eastAsia="標楷體" w:hAnsi="標楷體" w:hint="eastAsia"/>
          <w:color w:val="000000"/>
          <w:sz w:val="28"/>
        </w:rPr>
        <w:t>的傳統建築，正確的在</w:t>
      </w:r>
      <w:r>
        <w:rPr>
          <w:rFonts w:eastAsia="標楷體" w:hAnsi="標楷體" w:hint="eastAsia"/>
          <w:color w:val="000000"/>
          <w:sz w:val="28"/>
          <w:szCs w:val="28"/>
        </w:rPr>
        <w:t>（　）</w:t>
      </w:r>
      <w:r>
        <w:rPr>
          <w:rFonts w:ascii="標楷體" w:eastAsia="標楷體" w:hAnsi="標楷體" w:hint="eastAsia"/>
          <w:color w:val="000000"/>
          <w:sz w:val="28"/>
        </w:rPr>
        <w:t>裡打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ˇ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3299076" cy="1419225"/>
            <wp:effectExtent l="0" t="0" r="0" b="0"/>
            <wp:docPr id="1" name="圖片 1" descr="S5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06" descr="S5-1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158" b="2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7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br/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</w:t>
      </w:r>
      <w:r>
        <w:rPr>
          <w:rFonts w:eastAsia="標楷體" w:cs="Arial" w:hint="eastAsia"/>
          <w:color w:val="000000"/>
          <w:sz w:val="28"/>
          <w:szCs w:val="28"/>
        </w:rPr>
        <w:t>１</w:t>
      </w:r>
      <w:r>
        <w:rPr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上圖的建築稱作什麼？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AC5D31">
        <w:rPr>
          <w:rFonts w:ascii="標楷體" w:eastAsia="標楷體" w:hAnsi="標楷體"/>
          <w:color w:val="000000"/>
          <w:sz w:val="28"/>
          <w:szCs w:val="28"/>
        </w:rPr>
        <w:t>(　　)</w:t>
      </w:r>
      <w:r w:rsidRPr="00AC5D31">
        <w:rPr>
          <w:rFonts w:ascii="新細明體" w:hAnsi="新細明體" w:cs="新細明體" w:hint="eastAsia"/>
          <w:color w:val="000000"/>
          <w:sz w:val="28"/>
          <w:szCs w:val="28"/>
        </w:rPr>
        <w:t>①</w:t>
      </w:r>
      <w:r w:rsidRPr="00AC5D31">
        <w:rPr>
          <w:rFonts w:ascii="標楷體" w:eastAsia="標楷體" w:hAnsi="標楷體" w:hint="eastAsia"/>
          <w:color w:val="000000"/>
          <w:sz w:val="28"/>
          <w:szCs w:val="28"/>
        </w:rPr>
        <w:t>石板屋</w:t>
      </w:r>
      <w:r w:rsidRPr="00AC5D31">
        <w:rPr>
          <w:rFonts w:ascii="標楷體" w:eastAsia="標楷體" w:hAnsi="標楷體" w:cs="華康標楷體" w:hint="eastAsia"/>
          <w:color w:val="000000"/>
          <w:sz w:val="28"/>
          <w:szCs w:val="34"/>
        </w:rPr>
        <w:t>。</w:t>
      </w:r>
      <w:r w:rsidRPr="00AC5D31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AC5D31">
        <w:rPr>
          <w:rFonts w:ascii="標楷體" w:eastAsia="標楷體" w:hAnsi="標楷體"/>
          <w:color w:val="000000"/>
          <w:sz w:val="28"/>
          <w:szCs w:val="28"/>
        </w:rPr>
        <w:t>(　　)</w:t>
      </w:r>
      <w:r w:rsidRPr="00AC5D31">
        <w:rPr>
          <w:rFonts w:ascii="新細明體" w:hAnsi="新細明體" w:cs="新細明體" w:hint="eastAsia"/>
          <w:color w:val="000000"/>
          <w:sz w:val="28"/>
          <w:szCs w:val="28"/>
        </w:rPr>
        <w:t>②</w:t>
      </w:r>
      <w:r w:rsidRPr="00AC5D31">
        <w:rPr>
          <w:rFonts w:ascii="標楷體" w:eastAsia="標楷體" w:hAnsi="標楷體" w:hint="eastAsia"/>
          <w:color w:val="000000"/>
          <w:sz w:val="28"/>
        </w:rPr>
        <w:t>三合院</w:t>
      </w:r>
      <w:r w:rsidRPr="00AC5D31">
        <w:rPr>
          <w:rFonts w:ascii="標楷體" w:eastAsia="標楷體" w:hAnsi="標楷體" w:cs="華康標楷體" w:hint="eastAsia"/>
          <w:color w:val="000000"/>
          <w:sz w:val="28"/>
          <w:szCs w:val="34"/>
        </w:rPr>
        <w:t>。</w:t>
      </w:r>
    </w:p>
    <w:p w:rsidR="00E67154" w:rsidRPr="00AC5D31" w:rsidRDefault="00E67154" w:rsidP="00E67154">
      <w:pPr>
        <w:snapToGrid w:val="0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AC5D31">
        <w:rPr>
          <w:rFonts w:ascii="標楷體" w:eastAsia="標楷體" w:hAnsi="標楷體"/>
          <w:color w:val="000000"/>
          <w:sz w:val="28"/>
          <w:szCs w:val="28"/>
        </w:rPr>
        <w:t>(　　)</w:t>
      </w:r>
      <w:r w:rsidRPr="00AC5D31">
        <w:rPr>
          <w:rFonts w:ascii="新細明體" w:hAnsi="新細明體" w:cs="新細明體" w:hint="eastAsia"/>
          <w:color w:val="000000"/>
          <w:sz w:val="28"/>
        </w:rPr>
        <w:t>③</w:t>
      </w:r>
      <w:r w:rsidRPr="00AC5D31">
        <w:rPr>
          <w:rFonts w:ascii="標楷體" w:eastAsia="標楷體" w:hAnsi="標楷體" w:cs="細明體_HKSCS" w:hint="eastAsia"/>
          <w:color w:val="000000"/>
          <w:sz w:val="28"/>
        </w:rPr>
        <w:t>地下屋</w:t>
      </w:r>
    </w:p>
    <w:p w:rsidR="002910BE" w:rsidRDefault="002910BE"/>
    <w:sectPr w:rsidR="002910BE" w:rsidSect="00E67154">
      <w:footerReference w:type="first" r:id="rId6"/>
      <w:pgSz w:w="11906" w:h="16838"/>
      <w:pgMar w:top="851" w:right="1077" w:bottom="680" w:left="1077" w:header="851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23" w:rsidRDefault="00E671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154"/>
    <w:rsid w:val="002910BE"/>
    <w:rsid w:val="00E6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5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7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71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7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1</cp:revision>
  <dcterms:created xsi:type="dcterms:W3CDTF">2023-05-24T02:50:00Z</dcterms:created>
  <dcterms:modified xsi:type="dcterms:W3CDTF">2023-05-24T02:50:00Z</dcterms:modified>
</cp:coreProperties>
</file>