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5D" w:rsidRPr="00A403E6" w:rsidRDefault="00626D73" w:rsidP="00626D73">
      <w:pPr>
        <w:jc w:val="center"/>
        <w:rPr>
          <w:rFonts w:ascii="標楷體" w:eastAsia="標楷體" w:hAnsi="標楷體"/>
          <w:sz w:val="32"/>
        </w:rPr>
      </w:pPr>
      <w:r w:rsidRPr="00A403E6">
        <w:rPr>
          <w:rFonts w:ascii="標楷體" w:eastAsia="標楷體" w:hAnsi="標楷體" w:hint="eastAsia"/>
          <w:sz w:val="32"/>
        </w:rPr>
        <w:t>彰化縣和美國小10</w:t>
      </w:r>
      <w:r w:rsidR="00FB4A1A">
        <w:rPr>
          <w:rFonts w:ascii="標楷體" w:eastAsia="標楷體" w:hAnsi="標楷體" w:hint="eastAsia"/>
          <w:sz w:val="32"/>
        </w:rPr>
        <w:t>9</w:t>
      </w:r>
      <w:r w:rsidRPr="00A403E6">
        <w:rPr>
          <w:rFonts w:ascii="標楷體" w:eastAsia="標楷體" w:hAnsi="標楷體" w:hint="eastAsia"/>
          <w:sz w:val="32"/>
        </w:rPr>
        <w:t>學年度</w:t>
      </w:r>
      <w:r w:rsidR="0076499D" w:rsidRPr="00A403E6">
        <w:rPr>
          <w:rFonts w:ascii="標楷體" w:eastAsia="標楷體" w:hAnsi="標楷體" w:hint="eastAsia"/>
          <w:sz w:val="32"/>
        </w:rPr>
        <w:t>教學活動設計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1"/>
        <w:gridCol w:w="987"/>
        <w:gridCol w:w="3095"/>
        <w:gridCol w:w="1549"/>
        <w:gridCol w:w="843"/>
        <w:gridCol w:w="987"/>
        <w:gridCol w:w="1918"/>
      </w:tblGrid>
      <w:tr w:rsidR="0076499D" w:rsidRPr="00FA21CA" w:rsidTr="00626D73">
        <w:tc>
          <w:tcPr>
            <w:tcW w:w="817" w:type="dxa"/>
            <w:gridSpan w:val="2"/>
            <w:shd w:val="clear" w:color="auto" w:fill="D9D9D9" w:themeFill="background1" w:themeFillShade="D9"/>
          </w:tcPr>
          <w:p w:rsidR="0076499D" w:rsidRPr="00411BAD" w:rsidRDefault="0076499D">
            <w:pPr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領域科目</w:t>
            </w:r>
          </w:p>
        </w:tc>
        <w:tc>
          <w:tcPr>
            <w:tcW w:w="4111" w:type="dxa"/>
            <w:gridSpan w:val="2"/>
            <w:vAlign w:val="center"/>
          </w:tcPr>
          <w:p w:rsidR="0076499D" w:rsidRPr="00FA21CA" w:rsidRDefault="00FA21CA" w:rsidP="00FA21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6499D" w:rsidRPr="00411BAD" w:rsidRDefault="00822F85" w:rsidP="00FA21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</w:t>
            </w:r>
            <w:r w:rsidR="0076499D" w:rsidRPr="00411BAD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773" w:type="dxa"/>
            <w:gridSpan w:val="3"/>
            <w:vAlign w:val="center"/>
          </w:tcPr>
          <w:p w:rsidR="0076499D" w:rsidRPr="00FA21CA" w:rsidRDefault="00962947" w:rsidP="00FA2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陳秋妏</w:t>
            </w:r>
          </w:p>
        </w:tc>
      </w:tr>
      <w:tr w:rsidR="0076499D" w:rsidRPr="00FA21CA" w:rsidTr="00626D73">
        <w:tc>
          <w:tcPr>
            <w:tcW w:w="817" w:type="dxa"/>
            <w:gridSpan w:val="2"/>
            <w:shd w:val="clear" w:color="auto" w:fill="D9D9D9" w:themeFill="background1" w:themeFillShade="D9"/>
          </w:tcPr>
          <w:p w:rsidR="0076499D" w:rsidRPr="00411BAD" w:rsidRDefault="0076499D">
            <w:pPr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4111" w:type="dxa"/>
            <w:gridSpan w:val="2"/>
            <w:vAlign w:val="center"/>
          </w:tcPr>
          <w:p w:rsidR="0076499D" w:rsidRPr="00FA21CA" w:rsidRDefault="00FB4A1A" w:rsidP="00FA21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遠方來的黑皮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99D" w:rsidRPr="00411BAD" w:rsidRDefault="0076499D" w:rsidP="00FA21CA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3773" w:type="dxa"/>
            <w:gridSpan w:val="3"/>
            <w:vAlign w:val="center"/>
          </w:tcPr>
          <w:p w:rsidR="0076499D" w:rsidRDefault="00FA21CA" w:rsidP="00FA21CA">
            <w:pPr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共</w:t>
            </w:r>
            <w:r>
              <w:rPr>
                <w:rFonts w:eastAsia="標楷體" w:hAnsi="標楷體"/>
                <w:noProof/>
                <w:color w:val="000000"/>
              </w:rPr>
              <w:t>6</w:t>
            </w:r>
            <w:r>
              <w:rPr>
                <w:rFonts w:eastAsia="標楷體" w:hAnsi="標楷體" w:hint="eastAsia"/>
                <w:noProof/>
                <w:color w:val="000000"/>
              </w:rPr>
              <w:t>節，</w:t>
            </w:r>
            <w:r>
              <w:rPr>
                <w:rFonts w:eastAsia="標楷體" w:hAnsi="標楷體"/>
                <w:noProof/>
                <w:color w:val="000000"/>
              </w:rPr>
              <w:t>240</w:t>
            </w:r>
            <w:r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  <w:p w:rsidR="00FA21CA" w:rsidRPr="00FA21CA" w:rsidRDefault="00FA21CA" w:rsidP="00FA2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本教學課程為第</w:t>
            </w:r>
            <w:r>
              <w:rPr>
                <w:rFonts w:eastAsia="標楷體" w:hAnsi="標楷體" w:hint="eastAsia"/>
                <w:noProof/>
                <w:color w:val="000000"/>
              </w:rPr>
              <w:t>2</w:t>
            </w:r>
            <w:r>
              <w:rPr>
                <w:rFonts w:eastAsia="標楷體" w:hAnsi="標楷體" w:hint="eastAsia"/>
                <w:noProof/>
                <w:color w:val="000000"/>
              </w:rPr>
              <w:t>節</w:t>
            </w:r>
          </w:p>
        </w:tc>
      </w:tr>
      <w:tr w:rsidR="00626D73" w:rsidRPr="00FA21CA" w:rsidTr="00626D73">
        <w:tc>
          <w:tcPr>
            <w:tcW w:w="817" w:type="dxa"/>
            <w:gridSpan w:val="2"/>
            <w:shd w:val="clear" w:color="auto" w:fill="D9D9D9" w:themeFill="background1" w:themeFillShade="D9"/>
          </w:tcPr>
          <w:p w:rsidR="00626D73" w:rsidRPr="00411BAD" w:rsidRDefault="00626D73">
            <w:pPr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4111" w:type="dxa"/>
            <w:gridSpan w:val="2"/>
            <w:vAlign w:val="center"/>
          </w:tcPr>
          <w:p w:rsidR="00626D73" w:rsidRPr="00FA21CA" w:rsidRDefault="00626D73" w:rsidP="00FA21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康軒版國語第</w:t>
            </w:r>
            <w:r w:rsidR="00FB4A1A">
              <w:rPr>
                <w:rFonts w:eastAsia="標楷體" w:hAnsi="標楷體" w:hint="eastAsia"/>
                <w:noProof/>
                <w:color w:val="000000"/>
              </w:rPr>
              <w:t>三</w:t>
            </w:r>
            <w:r>
              <w:rPr>
                <w:rFonts w:eastAsia="標楷體" w:hAnsi="標楷體" w:hint="eastAsia"/>
                <w:noProof/>
                <w:color w:val="000000"/>
              </w:rPr>
              <w:t>冊課本第</w:t>
            </w:r>
            <w:r w:rsidR="00FB4A1A">
              <w:rPr>
                <w:rFonts w:eastAsia="標楷體" w:hAnsi="標楷體" w:hint="eastAsia"/>
                <w:noProof/>
                <w:color w:val="000000"/>
              </w:rPr>
              <w:t>十一</w:t>
            </w:r>
            <w:r>
              <w:rPr>
                <w:rFonts w:eastAsia="標楷體" w:hAnsi="標楷體" w:hint="eastAsia"/>
                <w:noProof/>
                <w:color w:val="000000"/>
              </w:rPr>
              <w:t>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6D73" w:rsidRPr="00626D73" w:rsidRDefault="00626D73" w:rsidP="00626D73">
            <w:pPr>
              <w:jc w:val="center"/>
              <w:rPr>
                <w:rFonts w:ascii="標楷體" w:eastAsia="標楷體" w:hAnsi="標楷體"/>
                <w:b/>
              </w:rPr>
            </w:pPr>
            <w:r w:rsidRPr="00626D73"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3773" w:type="dxa"/>
            <w:gridSpan w:val="3"/>
            <w:vAlign w:val="center"/>
          </w:tcPr>
          <w:p w:rsidR="00626D73" w:rsidRPr="00FA21CA" w:rsidRDefault="00382C79" w:rsidP="00B92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626D73">
              <w:rPr>
                <w:rFonts w:ascii="標楷體" w:eastAsia="標楷體" w:hAnsi="標楷體" w:hint="eastAsia"/>
              </w:rPr>
              <w:t>年12月</w:t>
            </w:r>
            <w:r w:rsidR="00B84C3E">
              <w:rPr>
                <w:rFonts w:ascii="標楷體" w:eastAsia="標楷體" w:hAnsi="標楷體" w:hint="eastAsia"/>
              </w:rPr>
              <w:t>8</w:t>
            </w:r>
            <w:r w:rsidR="00626D73">
              <w:rPr>
                <w:rFonts w:ascii="標楷體" w:eastAsia="標楷體" w:hAnsi="標楷體" w:hint="eastAsia"/>
              </w:rPr>
              <w:t>日</w:t>
            </w:r>
            <w:r w:rsidR="00390507">
              <w:rPr>
                <w:rFonts w:ascii="標楷體" w:eastAsia="標楷體" w:hAnsi="標楷體" w:hint="eastAsia"/>
              </w:rPr>
              <w:t>上</w:t>
            </w:r>
            <w:r w:rsidR="00626D73">
              <w:rPr>
                <w:rFonts w:ascii="標楷體" w:eastAsia="標楷體" w:hAnsi="標楷體" w:hint="eastAsia"/>
              </w:rPr>
              <w:t>午第</w:t>
            </w:r>
            <w:r w:rsidR="005828A7">
              <w:rPr>
                <w:rFonts w:ascii="標楷體" w:eastAsia="標楷體" w:hAnsi="標楷體" w:hint="eastAsia"/>
              </w:rPr>
              <w:t>二</w:t>
            </w:r>
            <w:bookmarkStart w:id="0" w:name="_GoBack"/>
            <w:bookmarkEnd w:id="0"/>
            <w:r w:rsidR="00626D73">
              <w:rPr>
                <w:rFonts w:ascii="標楷體" w:eastAsia="標楷體" w:hAnsi="標楷體" w:hint="eastAsia"/>
              </w:rPr>
              <w:t>節</w:t>
            </w:r>
          </w:p>
        </w:tc>
      </w:tr>
      <w:tr w:rsidR="0076499D" w:rsidRPr="00FA21CA" w:rsidTr="00626D73"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99D" w:rsidRPr="00411BAD" w:rsidRDefault="0076499D">
            <w:pPr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學習階段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6499D" w:rsidRPr="00FA21CA" w:rsidRDefault="00FA21CA" w:rsidP="00FA21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第一學習階段（國小一、二年級）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99D" w:rsidRPr="00411BAD" w:rsidRDefault="0076499D" w:rsidP="00FA21CA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實施班級</w:t>
            </w:r>
          </w:p>
        </w:tc>
        <w:tc>
          <w:tcPr>
            <w:tcW w:w="3773" w:type="dxa"/>
            <w:gridSpan w:val="3"/>
            <w:tcBorders>
              <w:bottom w:val="single" w:sz="4" w:space="0" w:color="auto"/>
            </w:tcBorders>
            <w:vAlign w:val="center"/>
          </w:tcPr>
          <w:p w:rsidR="0076499D" w:rsidRPr="00FA21CA" w:rsidRDefault="00FB4A1A" w:rsidP="00FA2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A21CA">
              <w:rPr>
                <w:rFonts w:ascii="標楷體" w:eastAsia="標楷體" w:hAnsi="標楷體" w:hint="eastAsia"/>
              </w:rPr>
              <w:t>年</w:t>
            </w:r>
            <w:r w:rsidR="00962947">
              <w:rPr>
                <w:rFonts w:ascii="標楷體" w:eastAsia="標楷體" w:hAnsi="標楷體" w:hint="eastAsia"/>
              </w:rPr>
              <w:t>5</w:t>
            </w:r>
            <w:r w:rsidR="00FA21CA">
              <w:rPr>
                <w:rFonts w:ascii="標楷體" w:eastAsia="標楷體" w:hAnsi="標楷體" w:hint="eastAsia"/>
              </w:rPr>
              <w:t>班</w:t>
            </w:r>
          </w:p>
        </w:tc>
      </w:tr>
      <w:tr w:rsidR="0076499D" w:rsidRPr="00FA21CA" w:rsidTr="005A5431">
        <w:tc>
          <w:tcPr>
            <w:tcW w:w="10260" w:type="dxa"/>
            <w:gridSpan w:val="8"/>
            <w:shd w:val="clear" w:color="auto" w:fill="D9D9D9" w:themeFill="background1" w:themeFillShade="D9"/>
          </w:tcPr>
          <w:p w:rsidR="0076499D" w:rsidRPr="00411BAD" w:rsidRDefault="0076499D" w:rsidP="00FA21CA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設計依據</w:t>
            </w:r>
          </w:p>
        </w:tc>
      </w:tr>
      <w:tr w:rsidR="00FA21CA" w:rsidRPr="00FA21CA" w:rsidTr="005A5431"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1CA" w:rsidRPr="00411BAD" w:rsidRDefault="00FA21CA" w:rsidP="00CB168F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8451" w:type="dxa"/>
            <w:gridSpan w:val="5"/>
          </w:tcPr>
          <w:p w:rsidR="00FB4A1A" w:rsidRPr="00FB4A1A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國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-E-A1 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認識國語文的重要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 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性，培養國語文的興趣，能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 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運用國語文認識自我、表現自我，奠定終身學習的基礎。</w:t>
            </w:r>
          </w:p>
          <w:p w:rsidR="00FB4A1A" w:rsidRPr="00FB4A1A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國</w:t>
            </w:r>
            <w:r w:rsidRPr="00FB4A1A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 xml:space="preserve">-E-B1 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理解與運用國語文在日常生活中學習體察他人的感受，並給予適當的回應，以達成溝通及互動的目標。</w:t>
            </w:r>
          </w:p>
          <w:p w:rsidR="00FA21CA" w:rsidRPr="00FA21CA" w:rsidRDefault="00FB4A1A" w:rsidP="00FB4A1A">
            <w:pPr>
              <w:rPr>
                <w:rFonts w:ascii="標楷體" w:eastAsia="標楷體" w:hAnsi="標楷體"/>
              </w:rPr>
            </w:pP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國</w:t>
            </w:r>
            <w:r w:rsidRPr="00FB4A1A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 xml:space="preserve">-E-C1 </w:t>
            </w:r>
            <w:r w:rsidRPr="00FB4A1A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CB168F" w:rsidRPr="00FA21CA" w:rsidTr="005A5431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CB168F" w:rsidRPr="00411BAD" w:rsidRDefault="00CB168F" w:rsidP="00CB168F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CB168F" w:rsidRPr="00411BAD" w:rsidRDefault="00CB168F" w:rsidP="00CB168F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8451" w:type="dxa"/>
            <w:gridSpan w:val="5"/>
          </w:tcPr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 xml:space="preserve">1-I-1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養成專心聆聽的習慣，尊重對方的發言。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2-I-1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以正確發音流利的說出語意完整的話。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3-I-2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運用注音符號輔助識字，也能利用國字鞏固注音符號的學習。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4-I-1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認識常用國字至少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1,000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字，使用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700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字。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4-I-2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利用部件、部首或簡單造字原理，輔助識字。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5-I-4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了解文本中的重要訊息與觀點。</w:t>
            </w:r>
          </w:p>
          <w:p w:rsidR="00FB4A1A" w:rsidRPr="007150C1" w:rsidRDefault="00FB4A1A" w:rsidP="007150C1">
            <w:pPr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5-I-6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利用圖像、故事結構等策略，協助文本的理解與內容重述。</w:t>
            </w:r>
          </w:p>
          <w:p w:rsidR="00CB168F" w:rsidRPr="00FA21CA" w:rsidRDefault="00FB4A1A" w:rsidP="00FB4A1A">
            <w:pPr>
              <w:rPr>
                <w:rFonts w:ascii="標楷體" w:eastAsia="標楷體" w:hAnsi="標楷體"/>
              </w:rPr>
            </w:pP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 xml:space="preserve">6-I-2 </w:t>
            </w:r>
            <w:r w:rsidRPr="007150C1">
              <w:rPr>
                <w:rFonts w:ascii="Times New Roman" w:eastAsia="標楷體" w:hAnsi="標楷體" w:cs="Times New Roman" w:hint="eastAsia"/>
                <w:noProof/>
                <w:kern w:val="0"/>
                <w:szCs w:val="24"/>
              </w:rPr>
              <w:t>透過閱讀及觀察，積累寫作材料。</w:t>
            </w:r>
          </w:p>
        </w:tc>
      </w:tr>
      <w:tr w:rsidR="00CB168F" w:rsidRPr="00FA21CA" w:rsidTr="005A5431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CB168F" w:rsidRPr="00411BAD" w:rsidRDefault="00CB168F" w:rsidP="00CB16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CB168F" w:rsidRPr="00411BAD" w:rsidRDefault="00CB168F" w:rsidP="00CB168F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8451" w:type="dxa"/>
            <w:gridSpan w:val="5"/>
          </w:tcPr>
          <w:p w:rsidR="00FB4A1A" w:rsidRDefault="00FB4A1A" w:rsidP="00FB4A1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16655C">
              <w:rPr>
                <w:rFonts w:eastAsia="標楷體"/>
                <w:color w:val="000000"/>
              </w:rPr>
              <w:t>Aa-I-5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6655C">
              <w:rPr>
                <w:rFonts w:eastAsia="標楷體" w:hint="eastAsia"/>
                <w:color w:val="000000"/>
              </w:rPr>
              <w:t>標注注音符號的各類文本。</w:t>
            </w:r>
            <w:r w:rsidRPr="0016655C">
              <w:rPr>
                <w:rFonts w:eastAsia="標楷體" w:hint="eastAsia"/>
                <w:color w:val="000000"/>
              </w:rPr>
              <w:t xml:space="preserve"> </w:t>
            </w:r>
          </w:p>
          <w:p w:rsidR="00FB4A1A" w:rsidRDefault="00FB4A1A" w:rsidP="00FB4A1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16655C">
              <w:rPr>
                <w:rFonts w:eastAsia="標楷體" w:hint="eastAsia"/>
                <w:color w:val="000000"/>
              </w:rPr>
              <w:t>Ab-I-1 1,000</w:t>
            </w:r>
            <w:r w:rsidRPr="0016655C">
              <w:rPr>
                <w:rFonts w:eastAsia="標楷體" w:hint="eastAsia"/>
                <w:color w:val="000000"/>
              </w:rPr>
              <w:t>個常用字的字形、字音和字義。</w:t>
            </w:r>
          </w:p>
          <w:p w:rsidR="00FB4A1A" w:rsidRDefault="00FB4A1A" w:rsidP="00FB4A1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16655C">
              <w:rPr>
                <w:rFonts w:eastAsia="標楷體" w:hint="eastAsia"/>
                <w:color w:val="000000"/>
              </w:rPr>
              <w:t xml:space="preserve">Ac-I-3 </w:t>
            </w:r>
            <w:r w:rsidRPr="0016655C">
              <w:rPr>
                <w:rFonts w:eastAsia="標楷體" w:hint="eastAsia"/>
                <w:color w:val="000000"/>
              </w:rPr>
              <w:t>基本文句的語氣與意義。</w:t>
            </w:r>
          </w:p>
          <w:p w:rsidR="00CB168F" w:rsidRPr="00FA21CA" w:rsidRDefault="00FB4A1A" w:rsidP="00FB4A1A">
            <w:pPr>
              <w:rPr>
                <w:rFonts w:ascii="標楷體" w:eastAsia="標楷體" w:hAnsi="標楷體"/>
              </w:rPr>
            </w:pPr>
            <w:r w:rsidRPr="0016655C">
              <w:rPr>
                <w:rFonts w:eastAsia="標楷體" w:hint="eastAsia"/>
                <w:color w:val="000000"/>
              </w:rPr>
              <w:t xml:space="preserve">Ad-I-3 </w:t>
            </w:r>
            <w:r w:rsidRPr="0016655C">
              <w:rPr>
                <w:rFonts w:eastAsia="標楷體" w:hint="eastAsia"/>
                <w:color w:val="000000"/>
              </w:rPr>
              <w:t>故事、童詩等。</w:t>
            </w:r>
          </w:p>
        </w:tc>
      </w:tr>
      <w:tr w:rsidR="005A5431" w:rsidRPr="00FA21CA" w:rsidTr="005A5431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5A5431" w:rsidRDefault="005A5431" w:rsidP="005A543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5A5431" w:rsidRPr="00FA21CA" w:rsidRDefault="005A5431" w:rsidP="005A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5A5431" w:rsidRPr="00FA21CA" w:rsidRDefault="005A5431" w:rsidP="00CB1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8451" w:type="dxa"/>
            <w:gridSpan w:val="5"/>
          </w:tcPr>
          <w:p w:rsidR="00FB4A1A" w:rsidRDefault="00FB4A1A" w:rsidP="00FB4A1A">
            <w:pPr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環境教育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環境倫理</w:t>
            </w:r>
          </w:p>
          <w:p w:rsidR="00FB4A1A" w:rsidRDefault="00FB4A1A" w:rsidP="00FB4A1A">
            <w:pPr>
              <w:rPr>
                <w:rFonts w:eastAsia="標楷體" w:hAnsi="標楷體"/>
                <w:noProof/>
                <w:color w:val="000000"/>
              </w:rPr>
            </w:pPr>
            <w:r w:rsidRPr="00201215">
              <w:rPr>
                <w:rFonts w:eastAsia="標楷體" w:hAnsi="標楷體" w:hint="eastAsia"/>
                <w:noProof/>
                <w:color w:val="000000"/>
              </w:rPr>
              <w:t>環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 xml:space="preserve"> E2 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覺知生物生命的美與價值，關懷動、植物的生命。</w:t>
            </w:r>
          </w:p>
          <w:p w:rsidR="00FB4A1A" w:rsidRDefault="00FB4A1A" w:rsidP="00FB4A1A">
            <w:pPr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品德核心價值</w:t>
            </w:r>
          </w:p>
          <w:p w:rsidR="005A5431" w:rsidRDefault="00FB4A1A" w:rsidP="00FB4A1A">
            <w:pPr>
              <w:spacing w:line="0" w:lineRule="atLeast"/>
              <w:rPr>
                <w:rFonts w:eastAsia="標楷體"/>
                <w:color w:val="000000"/>
              </w:rPr>
            </w:pPr>
            <w:r w:rsidRPr="00201215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 xml:space="preserve"> EJU1 </w:t>
            </w:r>
            <w:r w:rsidRPr="00201215">
              <w:rPr>
                <w:rFonts w:eastAsia="標楷體" w:hAnsi="標楷體" w:hint="eastAsia"/>
                <w:noProof/>
                <w:color w:val="000000"/>
              </w:rPr>
              <w:t>尊重生命。</w:t>
            </w:r>
          </w:p>
        </w:tc>
      </w:tr>
      <w:tr w:rsidR="005A5431" w:rsidRPr="00FA21CA" w:rsidTr="00FB4A1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431" w:rsidRPr="00FA21CA" w:rsidRDefault="005A5431" w:rsidP="00CB1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431" w:rsidRPr="00FA21CA" w:rsidRDefault="005A5431" w:rsidP="00CB1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所融入之學習重點</w:t>
            </w:r>
          </w:p>
        </w:tc>
        <w:tc>
          <w:tcPr>
            <w:tcW w:w="8451" w:type="dxa"/>
            <w:gridSpan w:val="5"/>
            <w:vAlign w:val="center"/>
          </w:tcPr>
          <w:p w:rsidR="005A5431" w:rsidRDefault="00FB4A1A" w:rsidP="00FB4A1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C76C4">
              <w:rPr>
                <w:rFonts w:eastAsia="標楷體" w:hAnsi="標楷體" w:hint="eastAsia"/>
                <w:noProof/>
                <w:color w:val="000000"/>
              </w:rPr>
              <w:t>藉由黑面琵鷺說自己的故事，讓大家能學習尊重並愛護大自然的動物。</w:t>
            </w:r>
          </w:p>
        </w:tc>
      </w:tr>
      <w:tr w:rsidR="00CB168F" w:rsidRPr="00FA21CA" w:rsidTr="005A5431">
        <w:tc>
          <w:tcPr>
            <w:tcW w:w="1809" w:type="dxa"/>
            <w:gridSpan w:val="3"/>
            <w:shd w:val="clear" w:color="auto" w:fill="D9D9D9" w:themeFill="background1" w:themeFillShade="D9"/>
            <w:vAlign w:val="center"/>
          </w:tcPr>
          <w:p w:rsidR="00CB168F" w:rsidRPr="00411BAD" w:rsidRDefault="00CB168F" w:rsidP="005A5431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單元課程目標</w:t>
            </w:r>
          </w:p>
        </w:tc>
        <w:tc>
          <w:tcPr>
            <w:tcW w:w="8451" w:type="dxa"/>
            <w:gridSpan w:val="5"/>
          </w:tcPr>
          <w:p w:rsidR="00FB4A1A" w:rsidRDefault="00FB4A1A" w:rsidP="00FB4A1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 w:rsidRPr="00352E03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1.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專注聆聽提問，針對內容提出自己的想法，並能尊重同學的發言。</w:t>
            </w:r>
          </w:p>
          <w:p w:rsidR="00FB4A1A" w:rsidRDefault="00FB4A1A" w:rsidP="00FB4A1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 w:rsidRPr="00352E03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2.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發音正確，流利的讀出課文。</w:t>
            </w:r>
          </w:p>
          <w:p w:rsidR="00FB4A1A" w:rsidRDefault="00FB4A1A" w:rsidP="00FB4A1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 w:rsidRPr="00352E03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3.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熟悉本課的生字詞語，歸納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「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糸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」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偏旁生字的形、音、義，並念出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「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處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」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在不同情境下正確的讀音。</w:t>
            </w:r>
          </w:p>
          <w:p w:rsidR="00FB4A1A" w:rsidRDefault="00FB4A1A" w:rsidP="00FB4A1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 w:rsidRPr="00352E03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4.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理解反義詞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「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寒冷／溫暖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」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「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歡樂／難過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」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的意思。</w:t>
            </w:r>
          </w:p>
          <w:p w:rsidR="00FB4A1A" w:rsidRPr="00352E03" w:rsidRDefault="00FB4A1A" w:rsidP="00FB4A1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 w:rsidRPr="00352E03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5.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依照事情發生的順序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（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開始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→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經過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→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結果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）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，描述過程。</w:t>
            </w:r>
          </w:p>
          <w:p w:rsidR="00CB168F" w:rsidRPr="00CB168F" w:rsidRDefault="00FB4A1A" w:rsidP="00FB4A1A">
            <w:pPr>
              <w:pStyle w:val="a5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6</w:t>
            </w:r>
            <w:r w:rsidRPr="00C1156F"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  <w:t>.</w:t>
            </w:r>
            <w:r w:rsidRPr="00C1156F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仔細觀察動物的外表和動作，說出動物的特色。</w:t>
            </w:r>
          </w:p>
        </w:tc>
      </w:tr>
      <w:tr w:rsidR="00CB168F" w:rsidRPr="00FA21CA" w:rsidTr="00357101"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168F" w:rsidRPr="00411BAD" w:rsidRDefault="00CB168F" w:rsidP="00C36283">
            <w:pPr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教學設備/資源</w:t>
            </w:r>
          </w:p>
        </w:tc>
        <w:tc>
          <w:tcPr>
            <w:tcW w:w="8451" w:type="dxa"/>
            <w:gridSpan w:val="5"/>
            <w:tcBorders>
              <w:bottom w:val="single" w:sz="4" w:space="0" w:color="auto"/>
            </w:tcBorders>
          </w:tcPr>
          <w:p w:rsidR="00CB168F" w:rsidRPr="00FA21CA" w:rsidRDefault="00962947" w:rsidP="00C36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田字格的教具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字體結構名稱字條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分類的字條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="002E41DE">
              <w:rPr>
                <w:rFonts w:ascii="標楷體" w:eastAsia="標楷體" w:hAnsi="標楷體" w:hint="eastAsia"/>
                <w:noProof/>
                <w:color w:val="000000"/>
              </w:rPr>
              <w:t>基本</w:t>
            </w:r>
            <w:r w:rsidR="006F08A9">
              <w:rPr>
                <w:rFonts w:ascii="標楷體" w:eastAsia="標楷體" w:hAnsi="標楷體" w:hint="eastAsia"/>
                <w:noProof/>
                <w:color w:val="000000"/>
              </w:rPr>
              <w:t>筆順</w:t>
            </w:r>
            <w:r w:rsidR="002E41DE">
              <w:rPr>
                <w:rFonts w:ascii="標楷體" w:eastAsia="標楷體" w:hAnsi="標楷體" w:hint="eastAsia"/>
                <w:noProof/>
                <w:color w:val="000000"/>
              </w:rPr>
              <w:t>規則字條</w:t>
            </w:r>
          </w:p>
        </w:tc>
      </w:tr>
      <w:tr w:rsidR="00357101" w:rsidRPr="00FA21CA" w:rsidTr="00B1092B">
        <w:tc>
          <w:tcPr>
            <w:tcW w:w="7338" w:type="dxa"/>
            <w:gridSpan w:val="6"/>
            <w:shd w:val="clear" w:color="auto" w:fill="D9D9D9" w:themeFill="background1" w:themeFillShade="D9"/>
            <w:vAlign w:val="center"/>
          </w:tcPr>
          <w:p w:rsidR="00357101" w:rsidRPr="00FA21CA" w:rsidRDefault="00357101" w:rsidP="003571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lastRenderedPageBreak/>
              <w:t>教學活動內容及實施方式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7101" w:rsidRPr="00411BAD" w:rsidRDefault="00357101" w:rsidP="00357101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357101" w:rsidRPr="00FA21CA" w:rsidRDefault="00357101" w:rsidP="003571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教學評量</w:t>
            </w:r>
            <w:r>
              <w:rPr>
                <w:rFonts w:eastAsia="標楷體" w:hAnsi="標楷體"/>
                <w:b/>
                <w:noProof/>
                <w:color w:val="000000"/>
              </w:rPr>
              <w:t>/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357101" w:rsidRPr="00FA21CA" w:rsidTr="00B1092B"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357101" w:rsidRDefault="00357101" w:rsidP="00357101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val="en-US" w:eastAsia="zh-TW"/>
              </w:rPr>
              <w:t>【第二節】</w:t>
            </w:r>
          </w:p>
          <w:p w:rsidR="00C3421D" w:rsidRDefault="00357101" w:rsidP="00C3421D">
            <w:pPr>
              <w:pStyle w:val="a5"/>
              <w:spacing w:line="320" w:lineRule="exact"/>
              <w:ind w:leftChars="0" w:left="466" w:hangingChars="194" w:hanging="466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shd w:val="pct15" w:color="auto" w:fill="FFFFFF"/>
                <w:lang w:val="en-US" w:eastAsia="zh-TW"/>
              </w:rPr>
              <w:t>活動1</w:t>
            </w:r>
            <w:r w:rsidR="00C3421D">
              <w:rPr>
                <w:rFonts w:ascii="標楷體" w:eastAsia="標楷體" w:hAnsi="標楷體"/>
                <w:noProof/>
                <w:lang w:val="en-US" w:eastAsia="zh-TW"/>
              </w:rPr>
              <w:t xml:space="preserve"> </w:t>
            </w:r>
            <w:r w:rsidR="00C3421D">
              <w:rPr>
                <w:rFonts w:ascii="標楷體" w:eastAsia="標楷體" w:hAnsi="標楷體" w:hint="eastAsia"/>
                <w:noProof/>
                <w:lang w:val="en-US" w:eastAsia="zh-TW"/>
              </w:rPr>
              <w:t>生字形音義教學</w:t>
            </w:r>
          </w:p>
          <w:p w:rsidR="002E41DE" w:rsidRDefault="006F08A9" w:rsidP="00E510F1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解說基本筆順規則後</w:t>
            </w:r>
            <w:r w:rsidR="00E510F1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再打開課本第118頁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全班拿著鉛筆一邊念筆畫名稱</w:t>
            </w:r>
            <w:r w:rsidR="00E510F1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 w:rsidR="00E510F1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一邊描寫</w:t>
            </w:r>
            <w:r w:rsidR="00E510F1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。</w:t>
            </w:r>
          </w:p>
          <w:p w:rsidR="00E510F1" w:rsidRDefault="00E510F1" w:rsidP="00E510F1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老師將生字寫在田字格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共同討論將本課生字加以分類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類別有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：部首難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注音難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難寫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不難</w:t>
            </w:r>
            <w:r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。</w:t>
            </w:r>
          </w:p>
          <w:p w:rsidR="00C3421D" w:rsidRDefault="00C3421D" w:rsidP="00617A28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分析生字字體結構</w:t>
            </w:r>
            <w:r w:rsidR="000D371C">
              <w:rPr>
                <w:rFonts w:ascii="標楷體" w:eastAsia="標楷體" w:hAnsi="標楷體" w:hint="eastAsia"/>
                <w:noProof/>
                <w:lang w:val="en-US" w:eastAsia="zh-TW"/>
              </w:rPr>
              <w:t>並分類</w:t>
            </w:r>
            <w:r w:rsidR="000D371C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 w:rsidR="000D371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類別有</w:t>
            </w:r>
            <w:r w:rsidR="000D371C">
              <w:rPr>
                <w:rFonts w:ascii="標楷體" w:eastAsia="標楷體" w:hAnsi="標楷體" w:hint="eastAsia"/>
                <w:noProof/>
                <w:lang w:val="en-US" w:eastAsia="zh-TW"/>
              </w:rPr>
              <w:t>：獨體字</w:t>
            </w:r>
            <w:r w:rsidR="000D371C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0D371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合體字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，</w:t>
            </w:r>
            <w:r w:rsidR="000D371C">
              <w:rPr>
                <w:rFonts w:ascii="標楷體" w:eastAsia="標楷體" w:hAnsi="標楷體" w:hint="eastAsia"/>
                <w:noProof/>
                <w:lang w:val="en-US" w:eastAsia="zh-TW"/>
              </w:rPr>
              <w:t>而合體字又分為左右結構</w:t>
            </w:r>
            <w:r w:rsidR="000D371C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0D371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上下結構與包圍結構</w:t>
            </w:r>
            <w:r w:rsidR="000D371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;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每種結構又再細分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像左窄右寬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左寬右窄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左中右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左右平分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上長下短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上短下長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上中下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上下平分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全包圍</w:t>
            </w:r>
            <w:r w:rsidR="00F622A2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、</w:t>
            </w:r>
            <w:r w:rsidR="00F622A2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半包圍</w:t>
            </w:r>
            <w:r w:rsidR="00C2767A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……</w:t>
            </w:r>
            <w:r w:rsidR="00C2767A" w:rsidRPr="00352E03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知道各個部件在字體的位置。</w:t>
            </w:r>
          </w:p>
          <w:p w:rsidR="00617A28" w:rsidRDefault="00617A28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皮：中豎與下「又」相接。</w:t>
            </w:r>
            <w:r w:rsidR="00C2767A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3561A2">
              <w:rPr>
                <w:rFonts w:ascii="標楷體" w:eastAsia="標楷體" w:hAnsi="標楷體" w:hint="eastAsia"/>
                <w:noProof/>
                <w:lang w:val="en-US" w:eastAsia="zh-TW"/>
              </w:rPr>
              <w:t>獨體字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617A28" w:rsidRDefault="00617A28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色：上方不可寫作「刀」。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3561A2">
              <w:rPr>
                <w:rFonts w:ascii="標楷體" w:eastAsia="標楷體" w:hAnsi="標楷體" w:hint="eastAsia"/>
                <w:noProof/>
                <w:lang w:val="en-US" w:eastAsia="zh-TW"/>
              </w:rPr>
              <w:t>上短下長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617A28" w:rsidRDefault="00CF3C36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具：中間有三橫。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3561A2">
              <w:rPr>
                <w:rFonts w:ascii="標楷體" w:eastAsia="標楷體" w:hAnsi="標楷體" w:hint="eastAsia"/>
                <w:noProof/>
                <w:lang w:val="en-US" w:eastAsia="zh-TW"/>
              </w:rPr>
              <w:t>上短下長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CF3C36" w:rsidRDefault="00CF3C36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者：「都」字去掉右邊的邑。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3561A2">
              <w:rPr>
                <w:rFonts w:ascii="標楷體" w:eastAsia="標楷體" w:hAnsi="標楷體" w:hint="eastAsia"/>
                <w:noProof/>
                <w:lang w:val="en-US" w:eastAsia="zh-TW"/>
              </w:rPr>
              <w:t>上短下長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CF3C36" w:rsidRDefault="00CF3C36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洋：右邊是</w:t>
            </w:r>
            <w:r w:rsidR="00CF6F20">
              <w:rPr>
                <w:rFonts w:ascii="標楷體" w:eastAsia="標楷體" w:hAnsi="標楷體" w:hint="eastAsia"/>
                <w:noProof/>
                <w:lang w:val="en-US" w:eastAsia="zh-TW"/>
              </w:rPr>
              <w:t>「羊」</w:t>
            </w:r>
            <w:r w:rsidR="004644D1">
              <w:rPr>
                <w:rFonts w:ascii="標楷體" w:eastAsia="標楷體" w:hAnsi="標楷體" w:hint="eastAsia"/>
                <w:noProof/>
                <w:lang w:val="en-US" w:eastAsia="zh-TW"/>
              </w:rPr>
              <w:t>，中間橫畫較短，第三橫畫最長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。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3561A2">
              <w:rPr>
                <w:rFonts w:ascii="標楷體" w:eastAsia="標楷體" w:hAnsi="標楷體" w:hint="eastAsia"/>
                <w:noProof/>
                <w:lang w:val="en-US" w:eastAsia="zh-TW"/>
              </w:rPr>
              <w:t>左窄右寬</w:t>
            </w:r>
            <w:r w:rsidR="003561A2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CF3C36" w:rsidRDefault="00CF3C36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寒：中間有三橫，最下面是兩點。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上中下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CF6F20" w:rsidRDefault="00CF6F20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嘴：右下為「角」，角字的豎筆</w:t>
            </w:r>
            <w:r w:rsidR="004644D1">
              <w:rPr>
                <w:rFonts w:ascii="標楷體" w:eastAsia="標楷體" w:hAnsi="標楷體" w:hint="eastAsia"/>
                <w:noProof/>
                <w:lang w:val="en-US" w:eastAsia="zh-TW"/>
              </w:rPr>
              <w:t>下面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不出頭。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左窄右寬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CF6F20" w:rsidRDefault="00CF6F20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伸：右邊為「申」，申字的豎筆上下須出頭。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左窄右寬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CF6F20" w:rsidRDefault="00CF6F20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飽：</w:t>
            </w:r>
            <w:r w:rsidR="00833751">
              <w:rPr>
                <w:rFonts w:ascii="標楷體" w:eastAsia="標楷體" w:hAnsi="標楷體" w:hint="eastAsia"/>
                <w:noProof/>
                <w:lang w:val="en-US" w:eastAsia="zh-TW"/>
              </w:rPr>
              <w:t>左邊為「食」，右邊為「包」。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左右平分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833751" w:rsidRDefault="0083375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泥：右邊為「尼」，尼字的下半為「匕」，不是「七」。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左窄右寬</w:t>
            </w:r>
          </w:p>
          <w:p w:rsidR="00833751" w:rsidRDefault="0083375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沙：右邊為「少」，少字的中豎不勾。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左窄右寬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833751" w:rsidRDefault="004644D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緊：左上為「臣」，不是「巨」</w:t>
            </w:r>
            <w:r w:rsidR="00833751">
              <w:rPr>
                <w:rFonts w:ascii="標楷體" w:eastAsia="標楷體" w:hAnsi="標楷體" w:hint="eastAsia"/>
                <w:noProof/>
                <w:lang w:val="en-US" w:eastAsia="zh-TW"/>
              </w:rPr>
              <w:t>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上短下長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833751" w:rsidRDefault="0083375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裳：上面不是「宀」。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上中下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582891" w:rsidRDefault="0058289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翅：左邊為「支」，支字的捺要向右延伸，右邊的「羽」寫在支字的捺上。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lang w:val="en-US" w:eastAsia="zh-TW"/>
              </w:rPr>
              <w:t>左下包圍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582891" w:rsidRDefault="0058289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膀：左邊為「</w:t>
            </w:r>
            <w:r w:rsidR="004644D1" w:rsidRPr="004644D1">
              <w:rPr>
                <w:rFonts w:ascii="標楷體" w:eastAsia="標楷體" w:hAnsi="標楷體" w:hint="eastAsia"/>
                <w:noProof/>
                <w:lang w:val="en-US" w:eastAsia="zh-TW"/>
              </w:rPr>
              <w:t>肉</w:t>
            </w: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」，不是「月」，右邊為「旁」。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左窄右寬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582891" w:rsidRDefault="00582891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處：下方右邊為「几」，不是「儿」。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lang w:val="en-US" w:eastAsia="zh-TW"/>
              </w:rPr>
              <w:t>左上包圍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)</w:t>
            </w:r>
          </w:p>
          <w:p w:rsidR="00DA2D82" w:rsidRDefault="00DA2D82" w:rsidP="00617A2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等：中間為「士」，不是「土」。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上短下長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  <w:p w:rsidR="00357101" w:rsidRPr="00A36FAC" w:rsidRDefault="00DA2D82" w:rsidP="00A36FAC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noProof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lang w:val="en-US" w:eastAsia="zh-TW"/>
              </w:rPr>
              <w:t>念：上方為「今」，不是「令」。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lang w:val="en-US" w:eastAsia="zh-TW"/>
              </w:rPr>
              <w:t>(</w:t>
            </w:r>
            <w:r w:rsidR="00A36FAC"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上短下長</w:t>
            </w:r>
            <w:r w:rsidR="00A36FAC">
              <w:rPr>
                <w:rFonts w:ascii="Arial Unicode MS" w:eastAsia="Arial Unicode MS" w:hAnsi="Arial Unicode MS" w:cs="Arial Unicode MS" w:hint="eastAsia"/>
                <w:noProof/>
                <w:color w:val="000000"/>
                <w:lang w:val="en-US" w:eastAsia="zh-TW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7101" w:rsidRDefault="00357101" w:rsidP="00C36283">
            <w:pPr>
              <w:rPr>
                <w:rFonts w:ascii="標楷體" w:eastAsia="標楷體" w:hAnsi="標楷體"/>
              </w:rPr>
            </w:pPr>
          </w:p>
          <w:p w:rsidR="00B1092B" w:rsidRDefault="00C3421D" w:rsidP="00C36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150C1">
              <w:rPr>
                <w:rFonts w:ascii="標楷體" w:eastAsia="標楷體" w:hAnsi="標楷體" w:hint="eastAsia"/>
              </w:rPr>
              <w:t>0</w:t>
            </w:r>
          </w:p>
          <w:p w:rsidR="001B1853" w:rsidRPr="00FA21CA" w:rsidRDefault="001B1853" w:rsidP="00C36283">
            <w:pPr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B1092B" w:rsidRDefault="00B1092B" w:rsidP="00C36283">
            <w:pPr>
              <w:rPr>
                <w:rFonts w:eastAsia="標楷體" w:hAnsi="標楷體"/>
                <w:noProof/>
              </w:rPr>
            </w:pPr>
          </w:p>
          <w:p w:rsidR="001B1853" w:rsidRPr="001B1853" w:rsidRDefault="001B1853" w:rsidP="001509BD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w:t>了解生字意義，並掌握筆順及字形結構。</w:t>
            </w:r>
          </w:p>
        </w:tc>
      </w:tr>
      <w:tr w:rsidR="00357101" w:rsidRPr="00FA21CA" w:rsidTr="00357101">
        <w:tc>
          <w:tcPr>
            <w:tcW w:w="10260" w:type="dxa"/>
            <w:gridSpan w:val="8"/>
            <w:shd w:val="clear" w:color="auto" w:fill="D9D9D9" w:themeFill="background1" w:themeFillShade="D9"/>
            <w:vAlign w:val="center"/>
          </w:tcPr>
          <w:p w:rsidR="00357101" w:rsidRPr="00411BAD" w:rsidRDefault="00357101" w:rsidP="00357101">
            <w:pPr>
              <w:jc w:val="center"/>
              <w:rPr>
                <w:rFonts w:ascii="標楷體" w:eastAsia="標楷體" w:hAnsi="標楷體"/>
                <w:b/>
              </w:rPr>
            </w:pPr>
            <w:r w:rsidRPr="00411BAD">
              <w:rPr>
                <w:rFonts w:ascii="標楷體" w:eastAsia="標楷體" w:hAnsi="標楷體" w:hint="eastAsia"/>
                <w:b/>
              </w:rPr>
              <w:t>學習任務說明</w:t>
            </w:r>
          </w:p>
        </w:tc>
      </w:tr>
      <w:tr w:rsidR="00357101" w:rsidRPr="00FA21CA" w:rsidTr="004A765F">
        <w:tc>
          <w:tcPr>
            <w:tcW w:w="10260" w:type="dxa"/>
            <w:gridSpan w:val="8"/>
          </w:tcPr>
          <w:p w:rsidR="00357101" w:rsidRPr="00395324" w:rsidRDefault="00395324" w:rsidP="00395324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</w:t>
            </w:r>
            <w:r w:rsidR="00C3421D">
              <w:rPr>
                <w:rFonts w:ascii="標楷體" w:eastAsia="標楷體" w:hAnsi="標楷體" w:hint="eastAsia"/>
                <w:noProof/>
                <w:lang w:val="en-US" w:eastAsia="zh-TW"/>
              </w:rPr>
              <w:t>知道部件在字體的位置</w:t>
            </w:r>
            <w:r w:rsidR="006B7EFD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395324" w:rsidRDefault="00C3421D" w:rsidP="00395324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能知道筆畫的正確名稱。</w:t>
            </w:r>
          </w:p>
          <w:p w:rsidR="00C3421D" w:rsidRDefault="00C3421D" w:rsidP="00C3421D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能用正確的筆順寫出本課生字。</w:t>
            </w:r>
          </w:p>
          <w:p w:rsidR="009526B2" w:rsidRPr="00C3421D" w:rsidRDefault="00A36FAC" w:rsidP="00C3421D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能知道每個字的字體結構</w:t>
            </w:r>
            <w:r w:rsidR="00C3421D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</w:tbl>
    <w:p w:rsidR="0076499D" w:rsidRPr="00FA21CA" w:rsidRDefault="0076499D">
      <w:pPr>
        <w:rPr>
          <w:rFonts w:ascii="標楷體" w:eastAsia="標楷體" w:hAnsi="標楷體"/>
        </w:rPr>
      </w:pPr>
    </w:p>
    <w:sectPr w:rsidR="0076499D" w:rsidRPr="00FA21CA" w:rsidSect="0076499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8EC"/>
    <w:multiLevelType w:val="hybridMultilevel"/>
    <w:tmpl w:val="244A82BE"/>
    <w:lvl w:ilvl="0" w:tplc="67802FB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1D263B3"/>
    <w:multiLevelType w:val="hybridMultilevel"/>
    <w:tmpl w:val="C1DCB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E261C2"/>
    <w:multiLevelType w:val="hybridMultilevel"/>
    <w:tmpl w:val="24729498"/>
    <w:lvl w:ilvl="0" w:tplc="1F1E3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D"/>
    <w:rsid w:val="000D371C"/>
    <w:rsid w:val="001509BD"/>
    <w:rsid w:val="001B1853"/>
    <w:rsid w:val="00245273"/>
    <w:rsid w:val="002E41DE"/>
    <w:rsid w:val="003561A2"/>
    <w:rsid w:val="00357101"/>
    <w:rsid w:val="00382C79"/>
    <w:rsid w:val="00390507"/>
    <w:rsid w:val="00395324"/>
    <w:rsid w:val="00411BAD"/>
    <w:rsid w:val="004644D1"/>
    <w:rsid w:val="004D7A6D"/>
    <w:rsid w:val="004E10E3"/>
    <w:rsid w:val="00582891"/>
    <w:rsid w:val="005828A7"/>
    <w:rsid w:val="005A5431"/>
    <w:rsid w:val="00617A28"/>
    <w:rsid w:val="00626D73"/>
    <w:rsid w:val="006B7EFD"/>
    <w:rsid w:val="006F08A9"/>
    <w:rsid w:val="007150C1"/>
    <w:rsid w:val="0076499D"/>
    <w:rsid w:val="00822F85"/>
    <w:rsid w:val="00833751"/>
    <w:rsid w:val="009526B2"/>
    <w:rsid w:val="00962947"/>
    <w:rsid w:val="00A36FAC"/>
    <w:rsid w:val="00A403E6"/>
    <w:rsid w:val="00B1092B"/>
    <w:rsid w:val="00B84C3E"/>
    <w:rsid w:val="00B92008"/>
    <w:rsid w:val="00C2767A"/>
    <w:rsid w:val="00C3421D"/>
    <w:rsid w:val="00CB0B5D"/>
    <w:rsid w:val="00CB168F"/>
    <w:rsid w:val="00CF3C36"/>
    <w:rsid w:val="00CF6F20"/>
    <w:rsid w:val="00DA2D82"/>
    <w:rsid w:val="00E510F1"/>
    <w:rsid w:val="00F350DC"/>
    <w:rsid w:val="00F622A2"/>
    <w:rsid w:val="00FA21CA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C228"/>
  <w15:docId w15:val="{2A5995C8-D74F-43AE-83A2-24D5BFE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5"/>
    <w:uiPriority w:val="34"/>
    <w:locked/>
    <w:rsid w:val="00CB168F"/>
    <w:rPr>
      <w:rFonts w:ascii="Calibri" w:hAnsi="Calibri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CB168F"/>
    <w:pPr>
      <w:ind w:leftChars="200" w:left="480"/>
    </w:pPr>
    <w:rPr>
      <w:rFonts w:ascii="Calibri" w:hAnsi="Calibri"/>
      <w:lang w:val="x-none" w:eastAsia="x-none"/>
    </w:rPr>
  </w:style>
  <w:style w:type="paragraph" w:styleId="a6">
    <w:name w:val="footer"/>
    <w:basedOn w:val="a"/>
    <w:link w:val="a7"/>
    <w:rsid w:val="00FB4A1A"/>
    <w:pPr>
      <w:widowControl/>
      <w:tabs>
        <w:tab w:val="center" w:pos="4320"/>
        <w:tab w:val="right" w:pos="8640"/>
      </w:tabs>
    </w:pPr>
    <w:rPr>
      <w:rFonts w:ascii="Arial" w:eastAsia="新細明體" w:hAnsi="Arial" w:cs="Times New Roman"/>
      <w:kern w:val="0"/>
      <w:szCs w:val="24"/>
      <w:lang w:val="x-none" w:eastAsia="en-US"/>
    </w:rPr>
  </w:style>
  <w:style w:type="character" w:customStyle="1" w:styleId="a7">
    <w:name w:val="頁尾 字元"/>
    <w:basedOn w:val="a0"/>
    <w:link w:val="a6"/>
    <w:rsid w:val="00FB4A1A"/>
    <w:rPr>
      <w:rFonts w:ascii="Arial" w:eastAsia="新細明體" w:hAnsi="Arial" w:cs="Times New Roman"/>
      <w:kern w:val="0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陳秋汶</cp:lastModifiedBy>
  <cp:revision>9</cp:revision>
  <dcterms:created xsi:type="dcterms:W3CDTF">2022-12-05T08:31:00Z</dcterms:created>
  <dcterms:modified xsi:type="dcterms:W3CDTF">2022-12-05T08:32:00Z</dcterms:modified>
</cp:coreProperties>
</file>