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  <w:tblGridChange w:id="0">
          <w:tblGrid>
            <w:gridCol w:w="863"/>
            <w:gridCol w:w="721"/>
            <w:gridCol w:w="457"/>
            <w:gridCol w:w="3356"/>
            <w:gridCol w:w="283"/>
            <w:gridCol w:w="851"/>
            <w:gridCol w:w="211"/>
            <w:gridCol w:w="1021"/>
            <w:gridCol w:w="816"/>
            <w:gridCol w:w="1310"/>
          </w:tblGrid>
        </w:tblGridChange>
      </w:tblGrid>
      <w:tr>
        <w:trPr>
          <w:cantSplit w:val="0"/>
          <w:trHeight w:val="50" w:hRule="atLeast"/>
          <w:tblHeader w:val="0"/>
        </w:trPr>
        <w:tc>
          <w:tcPr>
            <w:gridSpan w:val="2"/>
            <w:tcBorders>
              <w:top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領域/科目</w:t>
                </w:r>
              </w:sdtContent>
            </w:sdt>
          </w:p>
        </w:tc>
        <w:tc>
          <w:tcPr>
            <w:gridSpan w:val="2"/>
            <w:tcBorders>
              <w:top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健康與體育</w:t>
                </w:r>
              </w:sdtContent>
            </w:sdt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設計者</w:t>
                </w:r>
              </w:sdtContent>
            </w:sdt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吳家琪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實施年級</w:t>
                </w:r>
              </w:sdtContent>
            </w:sdt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總節數</w:t>
                </w:r>
              </w:sdtContent>
            </w:sdt>
          </w:p>
        </w:tc>
        <w:tc>
          <w:tcPr>
            <w:gridSpan w:val="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第1節，共3節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單元名稱</w:t>
                </w:r>
              </w:sdtContent>
            </w:sdt>
          </w:p>
        </w:tc>
        <w:tc>
          <w:tcPr>
            <w:gridSpan w:val="8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3-1食物調色盤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0"/>
            <w:tcBorders>
              <w:top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設計依據</w:t>
                </w:r>
              </w:sdtContent>
            </w:sdt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</w:t>
                </w:r>
              </w:sdtContent>
            </w:sdt>
          </w:p>
          <w:p w:rsidR="00000000" w:rsidDel="00000000" w:rsidP="00000000" w:rsidRDefault="00000000" w:rsidRPr="00000000" w14:paraId="0000002B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重點</w:t>
                </w:r>
              </w:sdtContent>
            </w:sdt>
          </w:p>
        </w:tc>
        <w:tc>
          <w:tcPr>
            <w:gridSpan w:val="2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學習表現</w:t>
                </w:r>
              </w:sdtContent>
            </w:sdt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1a-I-1 認識基本的健康</w:t>
                </w:r>
              </w:sdtContent>
            </w:sdt>
          </w:p>
          <w:p w:rsidR="00000000" w:rsidDel="00000000" w:rsidP="00000000" w:rsidRDefault="00000000" w:rsidRPr="00000000" w14:paraId="0000002F">
            <w:pPr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常識。</w:t>
                </w:r>
              </w:sdtContent>
            </w:sdt>
          </w:p>
          <w:p w:rsidR="00000000" w:rsidDel="00000000" w:rsidP="00000000" w:rsidRDefault="00000000" w:rsidRPr="00000000" w14:paraId="00000030">
            <w:pPr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2b-I-2 願意養成個人健</w:t>
                </w:r>
              </w:sdtContent>
            </w:sdt>
          </w:p>
          <w:p w:rsidR="00000000" w:rsidDel="00000000" w:rsidP="00000000" w:rsidRDefault="00000000" w:rsidRPr="00000000" w14:paraId="00000031">
            <w:pPr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康習慣。</w:t>
                </w:r>
              </w:sdtContent>
            </w:sdt>
          </w:p>
          <w:p w:rsidR="00000000" w:rsidDel="00000000" w:rsidP="00000000" w:rsidRDefault="00000000" w:rsidRPr="00000000" w14:paraId="00000032">
            <w:pPr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4b-I-1 發表個人對促進</w:t>
                </w:r>
              </w:sdtContent>
            </w:sdt>
          </w:p>
          <w:p w:rsidR="00000000" w:rsidDel="00000000" w:rsidP="00000000" w:rsidRDefault="00000000" w:rsidRPr="00000000" w14:paraId="00000033">
            <w:pPr>
              <w:spacing w:line="400" w:lineRule="auto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健康的立場</w:t>
                </w:r>
              </w:sdtContent>
            </w:sdt>
          </w:p>
          <w:p w:rsidR="00000000" w:rsidDel="00000000" w:rsidP="00000000" w:rsidRDefault="00000000" w:rsidRPr="00000000" w14:paraId="00000034">
            <w:pPr>
              <w:spacing w:line="4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核心</w:t>
                </w:r>
              </w:sdtContent>
            </w:sdt>
          </w:p>
          <w:p w:rsidR="00000000" w:rsidDel="00000000" w:rsidP="00000000" w:rsidRDefault="00000000" w:rsidRPr="00000000" w14:paraId="00000037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  <w:u w:val="singl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素養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健體-E-A1</w:t>
            </w:r>
          </w:p>
          <w:p w:rsidR="00000000" w:rsidDel="00000000" w:rsidP="00000000" w:rsidRDefault="00000000" w:rsidRPr="00000000" w14:paraId="00000039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具備良好身體活動與健康生活的習慣，以促進身心健全發展，並認識個人特質，發展運動與保健的潛能。</w:t>
            </w:r>
          </w:p>
          <w:p w:rsidR="00000000" w:rsidDel="00000000" w:rsidP="00000000" w:rsidRDefault="00000000" w:rsidRPr="00000000" w14:paraId="0000003A">
            <w:pPr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學習內容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Ea-I-1 生活中常見的食物與珍惜食物。</w:t>
                </w:r>
              </w:sdtContent>
            </w:sdt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left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教材來源</w:t>
                </w:r>
              </w:sdtContent>
            </w:sdt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翰林一上健康與體育課本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教學設備/資源</w:t>
                </w:r>
              </w:sdtContent>
            </w:sdt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教用版電子教科書、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C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學習重點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10"/>
            <w:tcBorders>
              <w:top w:color="000000" w:space="0" w:sz="4" w:val="single"/>
              <w:bottom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1.任識食物的重要性。</w:t>
                </w:r>
              </w:sdtContent>
            </w:sdt>
          </w:p>
          <w:p w:rsidR="00000000" w:rsidDel="00000000" w:rsidP="00000000" w:rsidRDefault="00000000" w:rsidRPr="00000000" w14:paraId="00000067">
            <w:pPr>
              <w:spacing w:line="400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2.知道不同的食物有不同的營養。</w:t>
                </w:r>
              </w:sdtContent>
            </w:sdt>
          </w:p>
        </w:tc>
      </w:tr>
      <w:tr>
        <w:trPr>
          <w:cantSplit w:val="0"/>
          <w:trHeight w:val="50" w:hRule="atLeast"/>
          <w:tblHeader w:val="0"/>
        </w:trPr>
        <w:tc>
          <w:tcPr>
            <w:gridSpan w:val="10"/>
            <w:tcBorders>
              <w:top w:color="000000" w:space="0" w:sz="12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教學活動設計</w:t>
                </w:r>
              </w:sdtContent>
            </w:sdt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8"/>
            <w:tcBorders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教學活動內容及實施方式</w:t>
                </w:r>
              </w:sdtContent>
            </w:sdt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時間</w:t>
                </w:r>
              </w:sdtContent>
            </w:sdt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備註</w:t>
                </w:r>
              </w:sdtContent>
            </w:sdt>
          </w:p>
        </w:tc>
      </w:tr>
      <w:tr>
        <w:trPr>
          <w:cantSplit w:val="0"/>
          <w:trHeight w:val="56" w:hRule="atLeast"/>
          <w:tblHeader w:val="0"/>
        </w:trPr>
        <w:tc>
          <w:tcPr>
            <w:gridSpan w:val="8"/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both"/>
              <w:rPr>
                <w:rFonts w:ascii="DFKai-SB" w:cs="DFKai-SB" w:eastAsia="DFKai-SB" w:hAnsi="DFKai-SB"/>
                <w:color w:val="843c0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40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一、發表今天所吃的食物(15分鐘)</w:t>
            </w:r>
          </w:p>
          <w:p w:rsidR="00000000" w:rsidDel="00000000" w:rsidP="00000000" w:rsidRDefault="00000000" w:rsidRPr="00000000" w14:paraId="00000087">
            <w:pPr>
              <w:spacing w:line="40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1.詢問學生是否有飢餓的經驗，請學生自由聯想：</w:t>
            </w:r>
          </w:p>
          <w:p w:rsidR="00000000" w:rsidDel="00000000" w:rsidP="00000000" w:rsidRDefault="00000000" w:rsidRPr="00000000" w14:paraId="00000088">
            <w:pPr>
              <w:spacing w:line="40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如果 一點食物都不吃的話，人會變得怎麼樣呢？ </w:t>
            </w:r>
          </w:p>
          <w:p w:rsidR="00000000" w:rsidDel="00000000" w:rsidP="00000000" w:rsidRDefault="00000000" w:rsidRPr="00000000" w14:paraId="00000089">
            <w:pPr>
              <w:spacing w:line="40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2.請學生回想今天所吃的食物，並發表所吃的食物名稱，以及總共吃了幾樣不同的食物。 </w:t>
            </w:r>
          </w:p>
          <w:p w:rsidR="00000000" w:rsidDel="00000000" w:rsidP="00000000" w:rsidRDefault="00000000" w:rsidRPr="00000000" w14:paraId="0000008A">
            <w:pPr>
              <w:spacing w:line="40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3.教師統整：不同的食物有不同的營養，對身體的幫助也不一樣。</w:t>
            </w:r>
          </w:p>
          <w:p w:rsidR="00000000" w:rsidDel="00000000" w:rsidP="00000000" w:rsidRDefault="00000000" w:rsidRPr="00000000" w14:paraId="0000008B">
            <w:pPr>
              <w:spacing w:line="40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二、討論食物的重要性（15分鐘） </w:t>
            </w:r>
          </w:p>
          <w:p w:rsidR="00000000" w:rsidDel="00000000" w:rsidP="00000000" w:rsidRDefault="00000000" w:rsidRPr="00000000" w14:paraId="0000008C">
            <w:pPr>
              <w:spacing w:line="40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1.請學生自由發表食物對身體有哪些幫助。例如：有力氣進行各式各樣的活動、有精神不容易累、長得高又壯、增強抵抗力等。 </w:t>
            </w:r>
          </w:p>
          <w:p w:rsidR="00000000" w:rsidDel="00000000" w:rsidP="00000000" w:rsidRDefault="00000000" w:rsidRPr="00000000" w14:paraId="0000008D">
            <w:pPr>
              <w:spacing w:line="40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2.教師引導學生思考並發表，為什麼吃營養的食物很重要。</w:t>
            </w:r>
          </w:p>
          <w:p w:rsidR="00000000" w:rsidDel="00000000" w:rsidP="00000000" w:rsidRDefault="00000000" w:rsidRPr="00000000" w14:paraId="0000008E">
            <w:pPr>
              <w:spacing w:line="40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3.教師歸納：食物對成長發育及身體活動的重要性。</w:t>
            </w:r>
          </w:p>
          <w:p w:rsidR="00000000" w:rsidDel="00000000" w:rsidP="00000000" w:rsidRDefault="00000000" w:rsidRPr="00000000" w14:paraId="0000008F">
            <w:pPr>
              <w:spacing w:line="40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三；共讀-食物的奧秘-繪本(10分鐘)</w:t>
            </w:r>
          </w:p>
          <w:p w:rsidR="00000000" w:rsidDel="00000000" w:rsidP="00000000" w:rsidRDefault="00000000" w:rsidRPr="00000000" w14:paraId="00000090">
            <w:pPr>
              <w:spacing w:line="400" w:lineRule="auto"/>
              <w:jc w:val="both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9A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before="12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15分</w:t>
                </w:r>
              </w:sdtContent>
            </w:sdt>
          </w:p>
          <w:p w:rsidR="00000000" w:rsidDel="00000000" w:rsidP="00000000" w:rsidRDefault="00000000" w:rsidRPr="00000000" w14:paraId="000000A4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before="48.00000000000001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60" w:lineRule="auto"/>
              <w:rPr>
                <w:rFonts w:ascii="DFKai-SB" w:cs="DFKai-SB" w:eastAsia="DFKai-SB" w:hAnsi="DFKai-SB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問答：能說出攝取多樣化食物 的好處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line="4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even"/>
      <w:pgSz w:h="16838" w:w="11906" w:orient="portrait"/>
      <w:pgMar w:bottom="567" w:top="1134" w:left="907" w:right="90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ungsuh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C515E"/>
    <w:pPr>
      <w:widowControl w:val="0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6C515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6C5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link w:val="a4"/>
    <w:uiPriority w:val="99"/>
    <w:rsid w:val="006C515E"/>
    <w:rPr>
      <w:kern w:val="2"/>
    </w:rPr>
  </w:style>
  <w:style w:type="paragraph" w:styleId="a6">
    <w:name w:val="footer"/>
    <w:basedOn w:val="a"/>
    <w:link w:val="a7"/>
    <w:uiPriority w:val="99"/>
    <w:unhideWhenUsed w:val="1"/>
    <w:rsid w:val="006C51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link w:val="a6"/>
    <w:uiPriority w:val="99"/>
    <w:rsid w:val="006C515E"/>
    <w:rPr>
      <w:kern w:val="2"/>
    </w:rPr>
  </w:style>
  <w:style w:type="character" w:styleId="a8">
    <w:name w:val="page number"/>
    <w:basedOn w:val="a0"/>
    <w:rsid w:val="006C515E"/>
  </w:style>
  <w:style w:type="paragraph" w:styleId="a9">
    <w:name w:val="Balloon Text"/>
    <w:basedOn w:val="a"/>
    <w:link w:val="aa"/>
    <w:uiPriority w:val="99"/>
    <w:semiHidden w:val="1"/>
    <w:unhideWhenUsed w:val="1"/>
    <w:rsid w:val="006C515E"/>
    <w:rPr>
      <w:rFonts w:ascii="Calibri Light" w:hAnsi="Calibri Light"/>
      <w:sz w:val="18"/>
      <w:szCs w:val="18"/>
    </w:rPr>
  </w:style>
  <w:style w:type="character" w:styleId="aa" w:customStyle="1">
    <w:name w:val="註解方塊文字 字元"/>
    <w:link w:val="a9"/>
    <w:uiPriority w:val="99"/>
    <w:semiHidden w:val="1"/>
    <w:rsid w:val="006C515E"/>
    <w:rPr>
      <w:rFonts w:ascii="Calibri Light" w:cs="Times New Roman" w:eastAsia="新細明體" w:hAnsi="Calibri Light"/>
      <w:kern w:val="2"/>
      <w:sz w:val="18"/>
      <w:szCs w:val="18"/>
    </w:rPr>
  </w:style>
  <w:style w:type="paragraph" w:styleId="ab">
    <w:name w:val="List Paragraph"/>
    <w:basedOn w:val="a"/>
    <w:uiPriority w:val="34"/>
    <w:qFormat w:val="1"/>
    <w:rsid w:val="006C515E"/>
    <w:pPr>
      <w:ind w:left="480" w:leftChars="200"/>
    </w:pPr>
  </w:style>
  <w:style w:type="paragraph" w:styleId="ac">
    <w:name w:val="No Spacing"/>
    <w:uiPriority w:val="1"/>
    <w:qFormat w:val="1"/>
    <w:rsid w:val="00E52919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semiHidden w:val="1"/>
    <w:unhideWhenUsed w:val="1"/>
    <w:rsid w:val="002333E7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uvd0oSDMtUIzg1mILGsdy3p/A==">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2020-09-20T09:48:00Z</dcterms:created>
  <dc:creator>劉晏汝</dc:creator>
</cp:coreProperties>
</file>