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55" w:rsidRDefault="00705270">
      <w:pPr>
        <w:pBdr>
          <w:top w:val="nil"/>
          <w:left w:val="nil"/>
          <w:bottom w:val="nil"/>
          <w:right w:val="nil"/>
          <w:between w:val="nil"/>
        </w:pBdr>
        <w:spacing w:after="120" w:line="520" w:lineRule="auto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PMingLiu" w:eastAsia="PMingLiu" w:hAnsi="PMingLiu" w:cs="PMingLiu"/>
          <w:b/>
          <w:color w:val="000000"/>
          <w:sz w:val="36"/>
          <w:szCs w:val="36"/>
        </w:rPr>
        <w:t>彰化縣福興鄉管嶼國民小學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111</w:t>
      </w:r>
      <w:r>
        <w:rPr>
          <w:rFonts w:ascii="PMingLiu" w:eastAsia="PMingLiu" w:hAnsi="PMingLiu" w:cs="PMingLiu"/>
          <w:b/>
          <w:color w:val="000000"/>
          <w:sz w:val="36"/>
          <w:szCs w:val="36"/>
        </w:rPr>
        <w:t>學年度公開授課紀錄表件</w:t>
      </w:r>
    </w:p>
    <w:p w:rsidR="00850255" w:rsidRDefault="007052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PMingLiu" w:eastAsia="PMingLiu" w:hAnsi="PMingLiu" w:cs="PMingLiu"/>
          <w:b/>
          <w:color w:val="000000"/>
          <w:sz w:val="36"/>
          <w:szCs w:val="36"/>
        </w:rPr>
        <w:t>表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2</w:t>
      </w:r>
      <w:r>
        <w:rPr>
          <w:rFonts w:ascii="PMingLiu" w:eastAsia="PMingLiu" w:hAnsi="PMingLiu" w:cs="PMingLiu"/>
          <w:b/>
          <w:color w:val="000000"/>
          <w:sz w:val="36"/>
          <w:szCs w:val="36"/>
        </w:rPr>
        <w:t>、觀察紀錄表</w:t>
      </w:r>
    </w:p>
    <w:tbl>
      <w:tblPr>
        <w:tblStyle w:val="a8"/>
        <w:tblW w:w="1015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5007"/>
        <w:gridCol w:w="249"/>
        <w:gridCol w:w="2552"/>
        <w:gridCol w:w="217"/>
        <w:gridCol w:w="492"/>
        <w:gridCol w:w="78"/>
        <w:gridCol w:w="489"/>
        <w:gridCol w:w="81"/>
        <w:gridCol w:w="573"/>
      </w:tblGrid>
      <w:tr w:rsidR="00850255">
        <w:trPr>
          <w:trHeight w:val="259"/>
        </w:trPr>
        <w:tc>
          <w:tcPr>
            <w:tcW w:w="10152" w:type="dxa"/>
            <w:gridSpan w:val="10"/>
            <w:vAlign w:val="center"/>
          </w:tcPr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120" w:line="480" w:lineRule="auto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PMingLiu" w:eastAsia="PMingLiu" w:hAnsi="PMingLiu" w:cs="PMingLiu"/>
                <w:color w:val="000000"/>
                <w:sz w:val="32"/>
                <w:szCs w:val="32"/>
              </w:rPr>
              <w:t>授課教師：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>洪婉如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ascii="PMingLiu" w:eastAsia="PMingLiu" w:hAnsi="PMingLiu" w:cs="PMingLiu"/>
                <w:color w:val="000000"/>
                <w:sz w:val="32"/>
                <w:szCs w:val="32"/>
              </w:rPr>
              <w:t>回饋人員：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>施惠芬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</w:t>
            </w: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480" w:lineRule="auto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</w:pPr>
            <w:r>
              <w:rPr>
                <w:rFonts w:ascii="PMingLiu" w:eastAsia="PMingLiu" w:hAnsi="PMingLiu" w:cs="PMingLiu"/>
                <w:color w:val="000000"/>
                <w:sz w:val="32"/>
                <w:szCs w:val="32"/>
              </w:rPr>
              <w:t>任教年級：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32"/>
                <w:szCs w:val="32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PMingLiu" w:eastAsia="PMingLiu" w:hAnsi="PMingLiu" w:cs="PMingLiu"/>
                <w:color w:val="000000"/>
                <w:sz w:val="32"/>
                <w:szCs w:val="32"/>
              </w:rPr>
              <w:t>任教領域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/</w:t>
            </w:r>
            <w:r>
              <w:rPr>
                <w:rFonts w:ascii="PMingLiu" w:eastAsia="PMingLiu" w:hAnsi="PMingLiu" w:cs="PMingLiu"/>
                <w:color w:val="000000"/>
                <w:sz w:val="32"/>
                <w:szCs w:val="32"/>
              </w:rPr>
              <w:t>單元名稱：</w:t>
            </w:r>
            <w:r>
              <w:rPr>
                <w:rFonts w:ascii="PMingLiu" w:eastAsia="PMingLiu" w:hAnsi="PMingLiu" w:cs="PMingLiu"/>
                <w:color w:val="000000"/>
                <w:sz w:val="32"/>
                <w:szCs w:val="32"/>
                <w:u w:val="single"/>
              </w:rPr>
              <w:t>生活</w:t>
            </w:r>
            <w:r>
              <w:rPr>
                <w:rFonts w:ascii="PMingLiu" w:eastAsia="PMingLiu" w:hAnsi="PMingLiu" w:cs="PMingLiu"/>
                <w:color w:val="000000"/>
                <w:sz w:val="32"/>
                <w:szCs w:val="32"/>
                <w:u w:val="single"/>
              </w:rPr>
              <w:t>/</w:t>
            </w:r>
            <w:r>
              <w:rPr>
                <w:rFonts w:ascii="PMingLiu" w:eastAsia="PMingLiu" w:hAnsi="PMingLiu" w:cs="PMingLiu"/>
                <w:color w:val="000000"/>
                <w:sz w:val="32"/>
                <w:szCs w:val="32"/>
                <w:u w:val="single"/>
              </w:rPr>
              <w:t>與杯子共舞</w:t>
            </w: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480" w:lineRule="auto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</w:pPr>
            <w:r>
              <w:rPr>
                <w:rFonts w:ascii="PMingLiu" w:eastAsia="PMingLiu" w:hAnsi="PMingLiu" w:cs="PMingLiu"/>
                <w:color w:val="000000"/>
                <w:sz w:val="32"/>
                <w:szCs w:val="32"/>
              </w:rPr>
              <w:t>教學單元：與杯子共舞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                               </w:t>
            </w: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480" w:lineRule="auto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</w:pPr>
            <w:r>
              <w:rPr>
                <w:rFonts w:ascii="PMingLiu" w:eastAsia="PMingLiu" w:hAnsi="PMingLiu" w:cs="PMingLiu"/>
                <w:color w:val="000000"/>
                <w:sz w:val="32"/>
                <w:szCs w:val="32"/>
              </w:rPr>
              <w:t>教學節次：共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4 </w:t>
            </w:r>
            <w:r>
              <w:rPr>
                <w:rFonts w:ascii="PMingLiu" w:eastAsia="PMingLiu" w:hAnsi="PMingLiu" w:cs="PMingLiu"/>
                <w:color w:val="000000"/>
                <w:sz w:val="32"/>
                <w:szCs w:val="32"/>
              </w:rPr>
              <w:t>節，本次教學為第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PMingLiu" w:eastAsia="PMingLiu" w:hAnsi="PMingLiu" w:cs="PMingLiu"/>
                <w:b/>
                <w:color w:val="000000"/>
                <w:sz w:val="32"/>
                <w:szCs w:val="32"/>
                <w:u w:val="single"/>
              </w:rPr>
              <w:t>1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PMingLiu" w:eastAsia="PMingLiu" w:hAnsi="PMingLiu" w:cs="PMingLiu"/>
                <w:color w:val="000000"/>
                <w:sz w:val="32"/>
                <w:szCs w:val="32"/>
              </w:rPr>
              <w:t>節</w:t>
            </w: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48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32"/>
                <w:szCs w:val="32"/>
              </w:rPr>
              <w:t>觀察日期：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PMingLiu" w:eastAsia="PMingLiu" w:hAnsi="PMingLiu" w:cs="PMingLiu"/>
                <w:color w:val="000000"/>
                <w:sz w:val="32"/>
                <w:szCs w:val="32"/>
                <w:u w:val="single"/>
              </w:rPr>
              <w:t>111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PMingLiu" w:eastAsia="PMingLiu" w:hAnsi="PMingLiu" w:cs="PMingLiu"/>
                <w:color w:val="000000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PMingLiu" w:eastAsia="PMingLiu" w:hAnsi="PMingLiu" w:cs="PMingLiu"/>
                <w:color w:val="000000"/>
                <w:sz w:val="32"/>
                <w:szCs w:val="32"/>
                <w:u w:val="single"/>
              </w:rPr>
              <w:t>10</w:t>
            </w:r>
            <w:r>
              <w:rPr>
                <w:rFonts w:ascii="PMingLiu" w:eastAsia="PMingLiu" w:hAnsi="PMingLiu" w:cs="PMingLiu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PMingLiu" w:eastAsia="PMingLiu" w:hAnsi="PMingLiu" w:cs="PMingLiu"/>
                <w:color w:val="0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PMingLiu" w:eastAsia="PMingLiu" w:hAnsi="PMingLiu" w:cs="PMingLiu"/>
                <w:color w:val="000000"/>
                <w:sz w:val="32"/>
                <w:szCs w:val="32"/>
                <w:u w:val="single"/>
              </w:rPr>
              <w:t xml:space="preserve">  3 </w:t>
            </w: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PMingLiu" w:eastAsia="PMingLiu" w:hAnsi="PMingLiu" w:cs="PMingLiu"/>
                <w:color w:val="000000"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PMingLiu" w:eastAsia="PMingLiu" w:hAnsi="PMingLiu" w:cs="PMingLiu"/>
                <w:color w:val="000000"/>
                <w:sz w:val="32"/>
                <w:szCs w:val="32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PMingLiu" w:eastAsia="PMingLiu" w:hAnsi="PMingLiu" w:cs="PMingLiu"/>
                <w:color w:val="000000"/>
                <w:sz w:val="32"/>
                <w:szCs w:val="32"/>
                <w:u w:val="single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PMingLiu" w:eastAsia="PMingLiu" w:hAnsi="PMingLiu" w:cs="PMingLiu"/>
                <w:color w:val="000000"/>
                <w:sz w:val="32"/>
                <w:szCs w:val="32"/>
              </w:rPr>
              <w:t>節</w:t>
            </w:r>
          </w:p>
        </w:tc>
      </w:tr>
      <w:tr w:rsidR="00850255">
        <w:trPr>
          <w:trHeight w:val="259"/>
        </w:trPr>
        <w:tc>
          <w:tcPr>
            <w:tcW w:w="414" w:type="dxa"/>
            <w:vMerge w:val="restart"/>
            <w:vAlign w:val="center"/>
          </w:tcPr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層面</w:t>
            </w:r>
          </w:p>
        </w:tc>
        <w:tc>
          <w:tcPr>
            <w:tcW w:w="5256" w:type="dxa"/>
            <w:gridSpan w:val="2"/>
            <w:vMerge w:val="restart"/>
            <w:vAlign w:val="center"/>
          </w:tcPr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指標與檢核重點</w:t>
            </w:r>
          </w:p>
        </w:tc>
        <w:tc>
          <w:tcPr>
            <w:tcW w:w="2552" w:type="dxa"/>
            <w:vMerge w:val="restart"/>
            <w:vAlign w:val="center"/>
          </w:tcPr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>事實摘要敘述</w:t>
            </w: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PMingLiu" w:eastAsia="PMingLiu" w:hAnsi="PMingLiu" w:cs="PMingLiu"/>
                <w:color w:val="000000"/>
              </w:rPr>
              <w:t>含教師教學行為、學生學習表現、師生互動與學生同儕互動之情形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930" w:type="dxa"/>
            <w:gridSpan w:val="6"/>
          </w:tcPr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評量（請勾選）</w:t>
            </w:r>
          </w:p>
        </w:tc>
      </w:tr>
      <w:tr w:rsidR="00850255">
        <w:trPr>
          <w:trHeight w:val="768"/>
        </w:trPr>
        <w:tc>
          <w:tcPr>
            <w:tcW w:w="414" w:type="dxa"/>
            <w:vMerge/>
            <w:vAlign w:val="center"/>
          </w:tcPr>
          <w:p w:rsidR="00850255" w:rsidRDefault="00850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256" w:type="dxa"/>
            <w:gridSpan w:val="2"/>
            <w:vMerge/>
            <w:vAlign w:val="center"/>
          </w:tcPr>
          <w:p w:rsidR="00850255" w:rsidRDefault="00850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850255" w:rsidRDefault="00850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優良</w:t>
            </w:r>
          </w:p>
        </w:tc>
        <w:tc>
          <w:tcPr>
            <w:tcW w:w="567" w:type="dxa"/>
            <w:gridSpan w:val="2"/>
            <w:vAlign w:val="center"/>
          </w:tcPr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滿意</w:t>
            </w:r>
          </w:p>
        </w:tc>
        <w:tc>
          <w:tcPr>
            <w:tcW w:w="654" w:type="dxa"/>
            <w:gridSpan w:val="2"/>
            <w:vAlign w:val="center"/>
          </w:tcPr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待成長</w:t>
            </w:r>
          </w:p>
        </w:tc>
      </w:tr>
      <w:tr w:rsidR="00850255" w:rsidTr="00705270">
        <w:trPr>
          <w:trHeight w:val="848"/>
        </w:trPr>
        <w:tc>
          <w:tcPr>
            <w:tcW w:w="414" w:type="dxa"/>
            <w:vMerge w:val="restart"/>
            <w:vAlign w:val="center"/>
          </w:tcPr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A</w:t>
            </w: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課</w:t>
            </w: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程</w:t>
            </w: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設</w:t>
            </w: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計</w:t>
            </w: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與</w:t>
            </w: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教</w:t>
            </w: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學</w:t>
            </w:r>
          </w:p>
        </w:tc>
        <w:tc>
          <w:tcPr>
            <w:tcW w:w="7808" w:type="dxa"/>
            <w:gridSpan w:val="3"/>
            <w:shd w:val="clear" w:color="auto" w:fill="B7DDE8"/>
            <w:vAlign w:val="center"/>
          </w:tcPr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A-2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掌握教材內容，實施教學活動，促進學生學習。</w:t>
            </w:r>
          </w:p>
        </w:tc>
        <w:tc>
          <w:tcPr>
            <w:tcW w:w="709" w:type="dxa"/>
            <w:gridSpan w:val="2"/>
            <w:shd w:val="clear" w:color="auto" w:fill="B7DDE8"/>
            <w:vAlign w:val="center"/>
          </w:tcPr>
          <w:p w:rsidR="00850255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V</w:t>
            </w:r>
          </w:p>
        </w:tc>
        <w:tc>
          <w:tcPr>
            <w:tcW w:w="567" w:type="dxa"/>
            <w:gridSpan w:val="2"/>
            <w:shd w:val="clear" w:color="auto" w:fill="B7DDE8"/>
            <w:vAlign w:val="center"/>
          </w:tcPr>
          <w:p w:rsidR="00850255" w:rsidRDefault="00850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54" w:type="dxa"/>
            <w:gridSpan w:val="2"/>
            <w:shd w:val="clear" w:color="auto" w:fill="B7DDE8"/>
            <w:vAlign w:val="center"/>
          </w:tcPr>
          <w:p w:rsidR="00850255" w:rsidRDefault="00850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50255">
        <w:trPr>
          <w:trHeight w:val="4926"/>
        </w:trPr>
        <w:tc>
          <w:tcPr>
            <w:tcW w:w="414" w:type="dxa"/>
            <w:vMerge/>
            <w:vAlign w:val="center"/>
          </w:tcPr>
          <w:p w:rsidR="00850255" w:rsidRDefault="00850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256" w:type="dxa"/>
            <w:gridSpan w:val="2"/>
            <w:vAlign w:val="center"/>
          </w:tcPr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A-2-1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有效連結學生的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新舊知能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或生活經驗，引發與維持學生學習動機。</w:t>
            </w:r>
          </w:p>
          <w:p w:rsidR="00850255" w:rsidRDefault="00850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A-2-2 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清晰呈現教材內容，協助學生習得重要概念、原則或技能。</w:t>
            </w:r>
          </w:p>
          <w:p w:rsidR="00850255" w:rsidRDefault="00850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A-2-3 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提供適當的練習或活動，以理解或熟練學習內容。</w:t>
            </w:r>
          </w:p>
          <w:p w:rsidR="00850255" w:rsidRDefault="00850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A-2-4 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完成每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學習活動後，適時歸納或總結學習重點。</w:t>
            </w:r>
          </w:p>
        </w:tc>
        <w:tc>
          <w:tcPr>
            <w:tcW w:w="4482" w:type="dxa"/>
            <w:gridSpan w:val="7"/>
          </w:tcPr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（請文字敘述，至少條列三項具體事實摘要）</w:t>
            </w: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A-2-2</w:t>
            </w: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利用電子書來呈現，讓學生清楚知道現在上的部分。</w:t>
            </w: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A-2-3</w:t>
            </w: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會請學生回答，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讓老師清楚了解到學生有沒有跟上。</w:t>
            </w: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A-2-4</w:t>
            </w: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會做歸納，讓學生複習一次。</w:t>
            </w:r>
          </w:p>
          <w:p w:rsidR="00850255" w:rsidRDefault="00850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850255" w:rsidRDefault="00850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05270">
        <w:trPr>
          <w:trHeight w:val="848"/>
        </w:trPr>
        <w:tc>
          <w:tcPr>
            <w:tcW w:w="414" w:type="dxa"/>
            <w:vMerge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025" w:type="dxa"/>
            <w:gridSpan w:val="4"/>
            <w:shd w:val="clear" w:color="auto" w:fill="B7DDE8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A-3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運用適切教學策略與溝通技巧，幫助學生學習。</w:t>
            </w:r>
          </w:p>
        </w:tc>
        <w:tc>
          <w:tcPr>
            <w:tcW w:w="570" w:type="dxa"/>
            <w:gridSpan w:val="2"/>
            <w:shd w:val="clear" w:color="auto" w:fill="B7DDE8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V</w:t>
            </w:r>
          </w:p>
        </w:tc>
        <w:tc>
          <w:tcPr>
            <w:tcW w:w="570" w:type="dxa"/>
            <w:gridSpan w:val="2"/>
            <w:shd w:val="clear" w:color="auto" w:fill="B7DDE8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B7DDE8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05270">
        <w:trPr>
          <w:trHeight w:val="3961"/>
        </w:trPr>
        <w:tc>
          <w:tcPr>
            <w:tcW w:w="414" w:type="dxa"/>
            <w:vMerge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256" w:type="dxa"/>
            <w:gridSpan w:val="2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9" w:firstLine="378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A-3-1 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運用適切的教學方法，引導學生思考、討論或實作。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9" w:firstLine="378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9" w:firstLine="378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A-3-2 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教學活動中融入學習策略的指導。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9" w:firstLine="378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9" w:firstLine="378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A-3-3 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運用口語、非口語、教室走動等溝通技巧，幫助學生學習。</w:t>
            </w:r>
          </w:p>
        </w:tc>
        <w:tc>
          <w:tcPr>
            <w:tcW w:w="4482" w:type="dxa"/>
            <w:gridSpan w:val="7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（請文字敘述，至少條列二項具體事實摘要）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A-3-1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透過分组讓學生自己操作。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A-3-3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會教室走動，觀察學生的學習情形。</w:t>
            </w:r>
          </w:p>
        </w:tc>
      </w:tr>
      <w:tr w:rsidR="00705270">
        <w:trPr>
          <w:trHeight w:val="848"/>
        </w:trPr>
        <w:tc>
          <w:tcPr>
            <w:tcW w:w="414" w:type="dxa"/>
            <w:vMerge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025" w:type="dxa"/>
            <w:gridSpan w:val="4"/>
            <w:shd w:val="clear" w:color="auto" w:fill="B7DDE8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A-4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運用多元評量方式評估學生能力，提供學習回饋並調整教學。</w:t>
            </w:r>
          </w:p>
        </w:tc>
        <w:tc>
          <w:tcPr>
            <w:tcW w:w="570" w:type="dxa"/>
            <w:gridSpan w:val="2"/>
            <w:shd w:val="clear" w:color="auto" w:fill="B7DDE8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shd w:val="clear" w:color="auto" w:fill="B7DDE8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V</w:t>
            </w:r>
          </w:p>
        </w:tc>
        <w:tc>
          <w:tcPr>
            <w:tcW w:w="573" w:type="dxa"/>
            <w:shd w:val="clear" w:color="auto" w:fill="B7DDE8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05270">
        <w:trPr>
          <w:trHeight w:val="6205"/>
        </w:trPr>
        <w:tc>
          <w:tcPr>
            <w:tcW w:w="414" w:type="dxa"/>
            <w:vMerge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007" w:type="dxa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1" w:hanging="70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A-4-1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運用多元評量方式，評估學生學習成效。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1" w:hanging="70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1" w:hanging="70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A-4-2 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分析評量結果，適時提供學生適切的學習回饋。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1" w:hanging="70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1" w:hanging="70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A-4-3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根據評量結果，調整教學。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1" w:hanging="70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6" w:hanging="706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A-4-4 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運用評量結果，規劃實施充實或</w:t>
            </w:r>
            <w:proofErr w:type="gramStart"/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補強性課程</w:t>
            </w:r>
            <w:proofErr w:type="gramEnd"/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選用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731" w:type="dxa"/>
            <w:gridSpan w:val="8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（請文字敘述，至少條列三項具體事實摘要）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A-4-1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透過發表，讓老師了解到學生的學習情形。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A-4-2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透過分组發表，讓學生了解到原來還有這樣的規律。</w:t>
            </w:r>
          </w:p>
        </w:tc>
      </w:tr>
    </w:tbl>
    <w:p w:rsidR="00850255" w:rsidRDefault="0085025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50255" w:rsidRDefault="0085025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50255" w:rsidRDefault="0085025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50255" w:rsidRDefault="0085025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50255" w:rsidRDefault="0085025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50255" w:rsidRDefault="0085025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50255" w:rsidRDefault="0085025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50255" w:rsidRDefault="0085025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50255" w:rsidRDefault="0085025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9"/>
        <w:tblW w:w="985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4381"/>
        <w:gridCol w:w="2657"/>
        <w:gridCol w:w="459"/>
        <w:gridCol w:w="428"/>
        <w:gridCol w:w="191"/>
        <w:gridCol w:w="540"/>
        <w:gridCol w:w="79"/>
        <w:gridCol w:w="623"/>
      </w:tblGrid>
      <w:tr w:rsidR="00850255">
        <w:trPr>
          <w:trHeight w:val="113"/>
        </w:trPr>
        <w:tc>
          <w:tcPr>
            <w:tcW w:w="496" w:type="dxa"/>
            <w:vMerge w:val="restart"/>
            <w:vAlign w:val="center"/>
          </w:tcPr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層面</w:t>
            </w:r>
          </w:p>
        </w:tc>
        <w:tc>
          <w:tcPr>
            <w:tcW w:w="4381" w:type="dxa"/>
            <w:vMerge w:val="restart"/>
            <w:vAlign w:val="center"/>
          </w:tcPr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指標與檢核重點</w:t>
            </w:r>
          </w:p>
        </w:tc>
        <w:tc>
          <w:tcPr>
            <w:tcW w:w="2657" w:type="dxa"/>
            <w:vMerge w:val="restart"/>
            <w:vAlign w:val="center"/>
          </w:tcPr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教師表現事實</w:t>
            </w:r>
          </w:p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摘要敘述</w:t>
            </w:r>
          </w:p>
        </w:tc>
        <w:tc>
          <w:tcPr>
            <w:tcW w:w="2320" w:type="dxa"/>
            <w:gridSpan w:val="6"/>
            <w:vAlign w:val="center"/>
          </w:tcPr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評量（請勾選）</w:t>
            </w:r>
          </w:p>
        </w:tc>
      </w:tr>
      <w:tr w:rsidR="00850255">
        <w:trPr>
          <w:trHeight w:val="113"/>
        </w:trPr>
        <w:tc>
          <w:tcPr>
            <w:tcW w:w="496" w:type="dxa"/>
            <w:vMerge/>
            <w:vAlign w:val="center"/>
          </w:tcPr>
          <w:p w:rsidR="00850255" w:rsidRDefault="00850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  <w:vMerge/>
            <w:vAlign w:val="center"/>
          </w:tcPr>
          <w:p w:rsidR="00850255" w:rsidRDefault="00850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657" w:type="dxa"/>
            <w:vMerge/>
            <w:vAlign w:val="center"/>
          </w:tcPr>
          <w:p w:rsidR="00850255" w:rsidRDefault="00850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優良</w:t>
            </w:r>
          </w:p>
        </w:tc>
        <w:tc>
          <w:tcPr>
            <w:tcW w:w="731" w:type="dxa"/>
            <w:gridSpan w:val="2"/>
            <w:vAlign w:val="center"/>
          </w:tcPr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滿意</w:t>
            </w:r>
          </w:p>
        </w:tc>
        <w:tc>
          <w:tcPr>
            <w:tcW w:w="702" w:type="dxa"/>
            <w:gridSpan w:val="2"/>
            <w:vAlign w:val="center"/>
          </w:tcPr>
          <w:p w:rsidR="00850255" w:rsidRDefault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待成長</w:t>
            </w:r>
          </w:p>
        </w:tc>
      </w:tr>
      <w:tr w:rsidR="00705270">
        <w:trPr>
          <w:trHeight w:val="720"/>
        </w:trPr>
        <w:tc>
          <w:tcPr>
            <w:tcW w:w="496" w:type="dxa"/>
            <w:vMerge w:val="restart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B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班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級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經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營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與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hanging="12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輔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導</w:t>
            </w:r>
          </w:p>
        </w:tc>
        <w:tc>
          <w:tcPr>
            <w:tcW w:w="7038" w:type="dxa"/>
            <w:gridSpan w:val="2"/>
            <w:shd w:val="clear" w:color="auto" w:fill="CCC1D9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B-1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建立課堂規範，並適切回應學生的行為表現。</w:t>
            </w:r>
          </w:p>
        </w:tc>
        <w:tc>
          <w:tcPr>
            <w:tcW w:w="887" w:type="dxa"/>
            <w:gridSpan w:val="2"/>
            <w:shd w:val="clear" w:color="auto" w:fill="CCC1D9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V</w:t>
            </w:r>
          </w:p>
        </w:tc>
        <w:tc>
          <w:tcPr>
            <w:tcW w:w="731" w:type="dxa"/>
            <w:gridSpan w:val="2"/>
            <w:shd w:val="clear" w:color="auto" w:fill="CCC1D9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gridSpan w:val="2"/>
            <w:shd w:val="clear" w:color="auto" w:fill="CCC1D9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05270">
        <w:trPr>
          <w:trHeight w:val="4729"/>
        </w:trPr>
        <w:tc>
          <w:tcPr>
            <w:tcW w:w="496" w:type="dxa"/>
            <w:vMerge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6" w:hanging="706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B-1-1 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建立有助於學生學習的課堂規範。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6" w:hanging="706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6" w:hanging="706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B-1-2 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適切引導或回應學生的行為表現。</w:t>
            </w:r>
          </w:p>
        </w:tc>
        <w:tc>
          <w:tcPr>
            <w:tcW w:w="4977" w:type="dxa"/>
            <w:gridSpan w:val="7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（請文字敘述，至少條列一項具體事實摘要）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B-1-1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舉手等老師點到才會發言。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B-1-2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每當學生講完後，老師會再重複一次。並稱讚學生。還會運用愛的鼓勵來增強。</w:t>
            </w:r>
          </w:p>
        </w:tc>
      </w:tr>
      <w:tr w:rsidR="00705270">
        <w:trPr>
          <w:trHeight w:val="720"/>
        </w:trPr>
        <w:tc>
          <w:tcPr>
            <w:tcW w:w="496" w:type="dxa"/>
            <w:vMerge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7497" w:type="dxa"/>
            <w:gridSpan w:val="3"/>
            <w:shd w:val="clear" w:color="auto" w:fill="CCC1D9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B-2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安排學習情境，促進師生互動。</w:t>
            </w:r>
          </w:p>
        </w:tc>
        <w:tc>
          <w:tcPr>
            <w:tcW w:w="619" w:type="dxa"/>
            <w:gridSpan w:val="2"/>
            <w:shd w:val="clear" w:color="auto" w:fill="CCC1D9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sz w:val="28"/>
                <w:szCs w:val="28"/>
              </w:rPr>
              <w:t>V</w:t>
            </w:r>
          </w:p>
        </w:tc>
        <w:tc>
          <w:tcPr>
            <w:tcW w:w="619" w:type="dxa"/>
            <w:gridSpan w:val="2"/>
            <w:shd w:val="clear" w:color="auto" w:fill="CCC1D9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CCC1D9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bookmarkEnd w:id="0"/>
      <w:tr w:rsidR="00705270">
        <w:trPr>
          <w:trHeight w:val="5217"/>
        </w:trPr>
        <w:tc>
          <w:tcPr>
            <w:tcW w:w="496" w:type="dxa"/>
            <w:vMerge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381" w:type="dxa"/>
            <w:vAlign w:val="center"/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B-2-1 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安排適切的教學環境與設施，促進師生互動與學生學習。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6" w:hanging="706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6" w:hanging="706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6" w:hanging="706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B-2-2 </w:t>
            </w: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營造溫暖的學習氣氛，促進師生之間的合作關係。</w:t>
            </w:r>
          </w:p>
        </w:tc>
        <w:tc>
          <w:tcPr>
            <w:tcW w:w="4977" w:type="dxa"/>
            <w:gridSpan w:val="7"/>
            <w:tcBorders>
              <w:top w:val="nil"/>
            </w:tcBorders>
          </w:tcPr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（請文字敘述，至少條列一項具體事實摘要）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B-2-1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color w:val="000000"/>
                <w:sz w:val="28"/>
                <w:szCs w:val="28"/>
              </w:rPr>
              <w:t>透過電子書的呈現，讓學生能更了解。</w:t>
            </w: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MingLiu" w:eastAsia="PMingLiu" w:hAnsi="PMingLiu" w:cs="PMingLiu"/>
                <w:color w:val="000000"/>
                <w:sz w:val="28"/>
                <w:szCs w:val="28"/>
              </w:rPr>
            </w:pPr>
          </w:p>
          <w:p w:rsidR="00705270" w:rsidRDefault="00705270" w:rsidP="00705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850255" w:rsidRDefault="008502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2" w:name="_heading=h.30j0zll" w:colFirst="0" w:colLast="0"/>
      <w:bookmarkEnd w:id="2"/>
    </w:p>
    <w:sectPr w:rsidR="00850255"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55"/>
    <w:rsid w:val="00705270"/>
    <w:rsid w:val="0085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403081-A9BA-4BC7-8A26-2A9F11BC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FB"/>
  </w:style>
  <w:style w:type="paragraph" w:styleId="1">
    <w:name w:val="heading 1"/>
    <w:basedOn w:val="10"/>
    <w:next w:val="10"/>
    <w:link w:val="11"/>
    <w:uiPriority w:val="99"/>
    <w:qFormat/>
    <w:rsid w:val="00F54E7E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F54E7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F54E7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F54E7E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10"/>
    <w:next w:val="10"/>
    <w:link w:val="50"/>
    <w:uiPriority w:val="99"/>
    <w:qFormat/>
    <w:rsid w:val="00F54E7E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F54E7E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F54E7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11">
    <w:name w:val="標題 1 字元"/>
    <w:link w:val="1"/>
    <w:uiPriority w:val="99"/>
    <w:locked/>
    <w:rsid w:val="009E2250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9E2250"/>
    <w:rPr>
      <w:rFonts w:ascii="Cambria" w:eastAsia="新細明體" w:hAnsi="Cambria" w:cs="Cambria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9E2250"/>
    <w:rPr>
      <w:rFonts w:ascii="Cambria" w:eastAsia="新細明體" w:hAnsi="Cambria" w:cs="Cambria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9E2250"/>
    <w:rPr>
      <w:rFonts w:ascii="Cambria" w:eastAsia="新細明體" w:hAnsi="Cambria" w:cs="Cambria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9E2250"/>
    <w:rPr>
      <w:rFonts w:ascii="Cambria" w:eastAsia="新細明體" w:hAnsi="Cambria" w:cs="Cambria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9E2250"/>
    <w:rPr>
      <w:rFonts w:ascii="Cambria" w:eastAsia="新細明體" w:hAnsi="Cambria" w:cs="Cambria"/>
      <w:kern w:val="0"/>
      <w:sz w:val="36"/>
      <w:szCs w:val="36"/>
    </w:rPr>
  </w:style>
  <w:style w:type="paragraph" w:customStyle="1" w:styleId="10">
    <w:name w:val="內文1"/>
    <w:uiPriority w:val="99"/>
    <w:rsid w:val="00F54E7E"/>
  </w:style>
  <w:style w:type="character" w:customStyle="1" w:styleId="a4">
    <w:name w:val="標題 字元"/>
    <w:link w:val="a3"/>
    <w:uiPriority w:val="99"/>
    <w:locked/>
    <w:rsid w:val="009E2250"/>
    <w:rPr>
      <w:rFonts w:ascii="Cambria" w:hAnsi="Cambria" w:cs="Cambria"/>
      <w:b/>
      <w:bCs/>
      <w:kern w:val="0"/>
      <w:sz w:val="32"/>
      <w:szCs w:val="32"/>
    </w:rPr>
  </w:style>
  <w:style w:type="paragraph" w:styleId="a5">
    <w:name w:val="Subtitle"/>
    <w:basedOn w:val="a"/>
    <w:next w:val="a"/>
    <w:link w:val="a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副標題 字元"/>
    <w:link w:val="a5"/>
    <w:uiPriority w:val="99"/>
    <w:locked/>
    <w:rsid w:val="009E2250"/>
    <w:rPr>
      <w:rFonts w:ascii="Cambria" w:hAnsi="Cambria" w:cs="Cambria"/>
      <w:i/>
      <w:iCs/>
      <w:kern w:val="0"/>
      <w:sz w:val="24"/>
      <w:szCs w:val="24"/>
    </w:rPr>
  </w:style>
  <w:style w:type="table" w:customStyle="1" w:styleId="a7">
    <w:name w:val="樣式"/>
    <w:uiPriority w:val="99"/>
    <w:rsid w:val="00F54E7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樣式1"/>
    <w:uiPriority w:val="99"/>
    <w:rsid w:val="00F54E7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LBpKPMo/YQBS8LzsGU4xpfyYSQ==">AMUW2mXzupukDAdJvwGmwBvOAMmhoqMqB7ZWQKqPh98oXNfRVHOw+QV/u6RbZuIxqggkUrMT55hmH/SU/YWdXea2CCQtadtzaqPqRlAWOaOqtrjun53+bzxL7U+2UHKvxiWRannhFhD7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2021-11-23T03:46:00Z</dcterms:created>
  <dcterms:modified xsi:type="dcterms:W3CDTF">2022-10-20T07:58:00Z</dcterms:modified>
</cp:coreProperties>
</file>