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C4" w:rsidRPr="005547D7" w:rsidRDefault="00334B64">
      <w:pPr>
        <w:pStyle w:val="a3"/>
      </w:pPr>
      <w:r w:rsidRPr="005547D7">
        <w:rPr>
          <w:spacing w:val="-1"/>
        </w:rPr>
        <w:t xml:space="preserve">彰化縣立竹塘國中 </w:t>
      </w:r>
      <w:r w:rsidR="00C34C6D" w:rsidRPr="005547D7">
        <w:t>111</w:t>
      </w:r>
      <w:r w:rsidRPr="005547D7">
        <w:rPr>
          <w:spacing w:val="-3"/>
        </w:rPr>
        <w:t xml:space="preserve"> 學年度教師公開授課教學簡案格式(新課綱)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879"/>
        <w:gridCol w:w="3663"/>
        <w:gridCol w:w="1277"/>
        <w:gridCol w:w="991"/>
        <w:gridCol w:w="2766"/>
      </w:tblGrid>
      <w:tr w:rsidR="003730C4" w:rsidRPr="005547D7">
        <w:trPr>
          <w:trHeight w:val="421"/>
        </w:trPr>
        <w:tc>
          <w:tcPr>
            <w:tcW w:w="1579" w:type="dxa"/>
            <w:gridSpan w:val="2"/>
            <w:shd w:val="clear" w:color="auto" w:fill="D9D9D9"/>
          </w:tcPr>
          <w:p w:rsidR="003730C4" w:rsidRPr="005547D7" w:rsidRDefault="00334B64">
            <w:pPr>
              <w:pStyle w:val="TableParagraph"/>
              <w:spacing w:line="402" w:lineRule="exact"/>
              <w:ind w:left="258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pacing w:val="-1"/>
                <w:sz w:val="24"/>
              </w:rPr>
              <w:t>領域/科目</w:t>
            </w:r>
          </w:p>
        </w:tc>
        <w:tc>
          <w:tcPr>
            <w:tcW w:w="3663" w:type="dxa"/>
          </w:tcPr>
          <w:p w:rsidR="003730C4" w:rsidRPr="005547D7" w:rsidRDefault="00334B64">
            <w:pPr>
              <w:pStyle w:val="TableParagraph"/>
              <w:spacing w:line="402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z w:val="24"/>
              </w:rPr>
              <w:t>自然領域</w:t>
            </w:r>
          </w:p>
        </w:tc>
        <w:tc>
          <w:tcPr>
            <w:tcW w:w="1277" w:type="dxa"/>
            <w:shd w:val="clear" w:color="auto" w:fill="D9D9D9"/>
          </w:tcPr>
          <w:p w:rsidR="003730C4" w:rsidRPr="005547D7" w:rsidRDefault="00334B64">
            <w:pPr>
              <w:pStyle w:val="TableParagraph"/>
              <w:spacing w:line="402" w:lineRule="exact"/>
              <w:ind w:left="139" w:right="118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設計者</w:t>
            </w:r>
          </w:p>
        </w:tc>
        <w:tc>
          <w:tcPr>
            <w:tcW w:w="3757" w:type="dxa"/>
            <w:gridSpan w:val="2"/>
          </w:tcPr>
          <w:p w:rsidR="003730C4" w:rsidRPr="005547D7" w:rsidRDefault="007A61A8">
            <w:pPr>
              <w:pStyle w:val="TableParagraph"/>
              <w:spacing w:before="18" w:line="383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廖祥如</w:t>
            </w:r>
          </w:p>
        </w:tc>
      </w:tr>
      <w:tr w:rsidR="003730C4" w:rsidRPr="005547D7">
        <w:trPr>
          <w:trHeight w:val="414"/>
        </w:trPr>
        <w:tc>
          <w:tcPr>
            <w:tcW w:w="1579" w:type="dxa"/>
            <w:gridSpan w:val="2"/>
            <w:shd w:val="clear" w:color="auto" w:fill="D9D9D9"/>
          </w:tcPr>
          <w:p w:rsidR="003730C4" w:rsidRPr="005547D7" w:rsidRDefault="00334B64">
            <w:pPr>
              <w:pStyle w:val="TableParagraph"/>
              <w:spacing w:line="395" w:lineRule="exact"/>
              <w:ind w:left="311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實施年級</w:t>
            </w:r>
          </w:p>
        </w:tc>
        <w:tc>
          <w:tcPr>
            <w:tcW w:w="3663" w:type="dxa"/>
          </w:tcPr>
          <w:p w:rsidR="003730C4" w:rsidRPr="005547D7" w:rsidRDefault="00334B64">
            <w:pPr>
              <w:pStyle w:val="TableParagraph"/>
              <w:spacing w:line="395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z w:val="24"/>
              </w:rPr>
              <w:t>七年級</w:t>
            </w:r>
          </w:p>
        </w:tc>
        <w:tc>
          <w:tcPr>
            <w:tcW w:w="1277" w:type="dxa"/>
            <w:shd w:val="clear" w:color="auto" w:fill="D9D9D9"/>
          </w:tcPr>
          <w:p w:rsidR="003730C4" w:rsidRPr="005547D7" w:rsidRDefault="00334B64">
            <w:pPr>
              <w:pStyle w:val="TableParagraph"/>
              <w:spacing w:line="395" w:lineRule="exact"/>
              <w:ind w:left="139" w:right="118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總節數</w:t>
            </w:r>
          </w:p>
        </w:tc>
        <w:tc>
          <w:tcPr>
            <w:tcW w:w="3757" w:type="dxa"/>
            <w:gridSpan w:val="2"/>
          </w:tcPr>
          <w:p w:rsidR="003730C4" w:rsidRPr="005547D7" w:rsidRDefault="00334B64">
            <w:pPr>
              <w:pStyle w:val="TableParagraph"/>
              <w:spacing w:line="395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z w:val="24"/>
              </w:rPr>
              <w:t>一節</w:t>
            </w:r>
          </w:p>
        </w:tc>
      </w:tr>
      <w:tr w:rsidR="003730C4" w:rsidRPr="005547D7">
        <w:trPr>
          <w:trHeight w:val="414"/>
        </w:trPr>
        <w:tc>
          <w:tcPr>
            <w:tcW w:w="1579" w:type="dxa"/>
            <w:gridSpan w:val="2"/>
            <w:shd w:val="clear" w:color="auto" w:fill="D9D9D9"/>
          </w:tcPr>
          <w:p w:rsidR="003730C4" w:rsidRPr="005547D7" w:rsidRDefault="00334B64">
            <w:pPr>
              <w:pStyle w:val="TableParagraph"/>
              <w:spacing w:line="394" w:lineRule="exact"/>
              <w:ind w:left="311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單元名稱</w:t>
            </w:r>
          </w:p>
        </w:tc>
        <w:tc>
          <w:tcPr>
            <w:tcW w:w="3663" w:type="dxa"/>
          </w:tcPr>
          <w:p w:rsidR="003730C4" w:rsidRPr="005547D7" w:rsidRDefault="00334B64">
            <w:pPr>
              <w:pStyle w:val="TableParagraph"/>
              <w:spacing w:line="394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pacing w:val="-1"/>
                <w:sz w:val="24"/>
              </w:rPr>
              <w:t xml:space="preserve">活動 </w:t>
            </w:r>
            <w:r w:rsidR="007A61A8">
              <w:rPr>
                <w:rFonts w:ascii="微軟正黑體" w:eastAsia="微軟正黑體" w:hAnsi="微軟正黑體"/>
                <w:spacing w:val="-1"/>
                <w:sz w:val="24"/>
              </w:rPr>
              <w:t>3-</w:t>
            </w:r>
            <w:r w:rsidR="00580B42">
              <w:rPr>
                <w:rFonts w:ascii="微軟正黑體" w:eastAsia="微軟正黑體" w:hAnsi="微軟正黑體"/>
                <w:spacing w:val="-1"/>
                <w:sz w:val="24"/>
              </w:rPr>
              <w:t>3</w:t>
            </w:r>
            <w:r w:rsidR="00580B42">
              <w:rPr>
                <w:rFonts w:ascii="微軟正黑體" w:eastAsia="微軟正黑體" w:hAnsi="微軟正黑體" w:hint="eastAsia"/>
                <w:spacing w:val="-1"/>
                <w:sz w:val="24"/>
              </w:rPr>
              <w:t>光合作用變因之探討</w:t>
            </w:r>
          </w:p>
        </w:tc>
        <w:tc>
          <w:tcPr>
            <w:tcW w:w="1277" w:type="dxa"/>
            <w:shd w:val="clear" w:color="auto" w:fill="D9D9D9"/>
          </w:tcPr>
          <w:p w:rsidR="003730C4" w:rsidRPr="005547D7" w:rsidRDefault="00334B64">
            <w:pPr>
              <w:pStyle w:val="TableParagraph"/>
              <w:spacing w:line="394" w:lineRule="exact"/>
              <w:ind w:left="139" w:right="118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教材來源</w:t>
            </w:r>
          </w:p>
        </w:tc>
        <w:tc>
          <w:tcPr>
            <w:tcW w:w="3757" w:type="dxa"/>
            <w:gridSpan w:val="2"/>
          </w:tcPr>
          <w:p w:rsidR="003730C4" w:rsidRPr="005547D7" w:rsidRDefault="00334B64">
            <w:pPr>
              <w:pStyle w:val="TableParagraph"/>
              <w:spacing w:line="394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z w:val="24"/>
              </w:rPr>
              <w:t>南一版自然七年級上學期</w:t>
            </w:r>
          </w:p>
        </w:tc>
      </w:tr>
      <w:tr w:rsidR="003730C4" w:rsidRPr="005547D7">
        <w:trPr>
          <w:trHeight w:val="414"/>
        </w:trPr>
        <w:tc>
          <w:tcPr>
            <w:tcW w:w="10276" w:type="dxa"/>
            <w:gridSpan w:val="6"/>
            <w:shd w:val="clear" w:color="auto" w:fill="D9D9D9"/>
          </w:tcPr>
          <w:p w:rsidR="003730C4" w:rsidRPr="005547D7" w:rsidRDefault="00334B64">
            <w:pPr>
              <w:pStyle w:val="TableParagraph"/>
              <w:spacing w:line="394" w:lineRule="exact"/>
              <w:ind w:left="4399" w:right="4377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設計依據</w:t>
            </w:r>
          </w:p>
        </w:tc>
      </w:tr>
      <w:tr w:rsidR="003730C4" w:rsidRPr="005547D7">
        <w:trPr>
          <w:trHeight w:val="3921"/>
        </w:trPr>
        <w:tc>
          <w:tcPr>
            <w:tcW w:w="700" w:type="dxa"/>
            <w:vMerge w:val="restart"/>
            <w:shd w:val="clear" w:color="auto" w:fill="D9D9D9"/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spacing w:before="2"/>
              <w:ind w:left="0"/>
              <w:rPr>
                <w:rFonts w:ascii="微軟正黑體" w:eastAsia="微軟正黑體" w:hAnsi="微軟正黑體"/>
                <w:b/>
                <w:sz w:val="31"/>
              </w:rPr>
            </w:pPr>
          </w:p>
          <w:p w:rsidR="003730C4" w:rsidRPr="005547D7" w:rsidRDefault="00334B64">
            <w:pPr>
              <w:pStyle w:val="TableParagraph"/>
              <w:spacing w:line="196" w:lineRule="auto"/>
              <w:ind w:left="110" w:right="89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學習重點</w:t>
            </w:r>
          </w:p>
        </w:tc>
        <w:tc>
          <w:tcPr>
            <w:tcW w:w="879" w:type="dxa"/>
            <w:shd w:val="clear" w:color="auto" w:fill="D9D9D9"/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spacing w:before="8"/>
              <w:ind w:left="0"/>
              <w:rPr>
                <w:rFonts w:ascii="微軟正黑體" w:eastAsia="微軟正黑體" w:hAnsi="微軟正黑體"/>
                <w:b/>
                <w:sz w:val="24"/>
              </w:rPr>
            </w:pPr>
          </w:p>
          <w:p w:rsidR="003730C4" w:rsidRPr="005547D7" w:rsidRDefault="00334B64">
            <w:pPr>
              <w:pStyle w:val="TableParagraph"/>
              <w:spacing w:line="196" w:lineRule="auto"/>
              <w:ind w:left="197" w:right="179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學習表現</w:t>
            </w:r>
          </w:p>
        </w:tc>
        <w:tc>
          <w:tcPr>
            <w:tcW w:w="3663" w:type="dxa"/>
          </w:tcPr>
          <w:p w:rsidR="003730C4" w:rsidRDefault="003517FC" w:rsidP="0010655B">
            <w:pPr>
              <w:pStyle w:val="TableParagraph"/>
              <w:spacing w:line="218" w:lineRule="auto"/>
              <w:ind w:left="0" w:right="8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3517FC">
              <w:rPr>
                <w:rFonts w:ascii="微軟正黑體" w:eastAsia="微軟正黑體" w:hAnsi="微軟正黑體"/>
                <w:sz w:val="24"/>
              </w:rPr>
              <w:t>tr-Ⅳ-1 能將所習得的知識正確的</w:t>
            </w:r>
            <w:r w:rsidRPr="003517FC">
              <w:rPr>
                <w:rFonts w:ascii="微軟正黑體" w:eastAsia="微軟正黑體" w:hAnsi="微軟正黑體" w:hint="eastAsia"/>
                <w:sz w:val="24"/>
              </w:rPr>
              <w:t>連結到所觀察到的</w:t>
            </w:r>
            <w:r w:rsidRPr="003517FC">
              <w:rPr>
                <w:rFonts w:ascii="微軟正黑體" w:eastAsia="微軟正黑體" w:hAnsi="微軟正黑體"/>
                <w:sz w:val="24"/>
              </w:rPr>
              <w:t>自然現象及實驗數據，並推</w:t>
            </w:r>
            <w:r w:rsidRPr="003517FC">
              <w:rPr>
                <w:rFonts w:ascii="微軟正黑體" w:eastAsia="微軟正黑體" w:hAnsi="微軟正黑體" w:hint="eastAsia"/>
                <w:sz w:val="24"/>
              </w:rPr>
              <w:t>論出其中的關聯，</w:t>
            </w:r>
            <w:r w:rsidRPr="003517FC">
              <w:rPr>
                <w:rFonts w:ascii="微軟正黑體" w:eastAsia="微軟正黑體" w:hAnsi="微軟正黑體"/>
                <w:sz w:val="24"/>
              </w:rPr>
              <w:t xml:space="preserve"> 進而運用習得的知識來解釋自己</w:t>
            </w:r>
            <w:r w:rsidRPr="003517FC">
              <w:rPr>
                <w:rFonts w:ascii="微軟正黑體" w:eastAsia="微軟正黑體" w:hAnsi="微軟正黑體" w:hint="eastAsia"/>
                <w:sz w:val="24"/>
              </w:rPr>
              <w:t>論點的正確</w:t>
            </w:r>
            <w:r w:rsidRPr="003517FC">
              <w:rPr>
                <w:rFonts w:ascii="微軟正黑體" w:eastAsia="微軟正黑體" w:hAnsi="微軟正黑體"/>
                <w:sz w:val="24"/>
              </w:rPr>
              <w:t>性。</w:t>
            </w:r>
          </w:p>
          <w:p w:rsidR="0010655B" w:rsidRDefault="0010655B" w:rsidP="003517FC">
            <w:pPr>
              <w:pStyle w:val="TableParagraph"/>
              <w:spacing w:line="218" w:lineRule="auto"/>
              <w:ind w:right="8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0655B">
              <w:rPr>
                <w:rFonts w:ascii="微軟正黑體" w:eastAsia="微軟正黑體" w:hAnsi="微軟正黑體"/>
                <w:sz w:val="24"/>
              </w:rPr>
              <w:t>ti-Ⅳ-1 能依據已知的自然科學知識概念，經由自我 或團體探索與討</w:t>
            </w:r>
            <w:r w:rsidRPr="0010655B">
              <w:rPr>
                <w:rFonts w:ascii="微軟正黑體" w:eastAsia="微軟正黑體" w:hAnsi="微軟正黑體" w:hint="eastAsia"/>
                <w:sz w:val="24"/>
              </w:rPr>
              <w:t>論的過程，想像當使用的觀</w:t>
            </w:r>
            <w:r w:rsidRPr="0010655B">
              <w:rPr>
                <w:rFonts w:ascii="微軟正黑體" w:eastAsia="微軟正黑體" w:hAnsi="微軟正黑體"/>
                <w:sz w:val="24"/>
              </w:rPr>
              <w:t xml:space="preserve"> 察方法或實驗方法改變時，其結果可能產生 的差異；並能嘗試在指導下以創新思考和方法得到新的模型、成品或結果。</w:t>
            </w:r>
          </w:p>
          <w:p w:rsidR="0010655B" w:rsidRPr="005547D7" w:rsidRDefault="0010655B" w:rsidP="003517FC">
            <w:pPr>
              <w:pStyle w:val="TableParagraph"/>
              <w:spacing w:line="218" w:lineRule="auto"/>
              <w:ind w:right="8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10655B">
              <w:rPr>
                <w:rFonts w:ascii="微軟正黑體" w:eastAsia="微軟正黑體" w:hAnsi="微軟正黑體"/>
                <w:sz w:val="24"/>
              </w:rPr>
              <w:t>pe-Ⅳ-2 能辨明多個自變項、應變項並計劃適當次數的測試、預測活動的可能結果。在教師或教 科書的指導或說明下，能了解探究的計畫， 並進而能根據問題特性、資源（例如：設備、 時間）等因素，規劃具有可信</w:t>
            </w:r>
            <w:r w:rsidRPr="0010655B">
              <w:rPr>
                <w:rFonts w:ascii="微軟正黑體" w:eastAsia="微軟正黑體" w:hAnsi="微軟正黑體" w:hint="eastAsia"/>
                <w:sz w:val="24"/>
              </w:rPr>
              <w:t>度（例如</w:t>
            </w:r>
            <w:r w:rsidRPr="0010655B">
              <w:rPr>
                <w:rFonts w:ascii="微軟正黑體" w:eastAsia="微軟正黑體" w:hAnsi="微軟正黑體"/>
                <w:sz w:val="24"/>
              </w:rPr>
              <w:t>：多次 測量等）的探究活動。 能正確安全操作適合學習階段的物品、器材 儀器、科技設備及資源。能進</w:t>
            </w:r>
            <w:r w:rsidRPr="0010655B">
              <w:rPr>
                <w:rFonts w:ascii="微軟正黑體" w:eastAsia="微軟正黑體" w:hAnsi="微軟正黑體" w:hint="eastAsia"/>
                <w:sz w:val="24"/>
              </w:rPr>
              <w:t>行客觀的質性</w:t>
            </w:r>
            <w:r w:rsidRPr="0010655B">
              <w:rPr>
                <w:rFonts w:ascii="微軟正黑體" w:eastAsia="微軟正黑體" w:hAnsi="微軟正黑體"/>
                <w:sz w:val="24"/>
              </w:rPr>
              <w:t>觀察或數值量測並詳實記錄。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32"/>
              </w:rPr>
            </w:pPr>
          </w:p>
          <w:p w:rsidR="003730C4" w:rsidRPr="005547D7" w:rsidRDefault="003730C4">
            <w:pPr>
              <w:pStyle w:val="TableParagraph"/>
              <w:spacing w:before="17"/>
              <w:ind w:left="0"/>
              <w:rPr>
                <w:rFonts w:ascii="微軟正黑體" w:eastAsia="微軟正黑體" w:hAnsi="微軟正黑體"/>
                <w:b/>
                <w:sz w:val="26"/>
              </w:rPr>
            </w:pPr>
          </w:p>
          <w:p w:rsidR="003730C4" w:rsidRPr="005547D7" w:rsidRDefault="00334B64">
            <w:pPr>
              <w:pStyle w:val="TableParagraph"/>
              <w:spacing w:line="225" w:lineRule="auto"/>
              <w:ind w:left="398" w:right="377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核心素養</w:t>
            </w:r>
          </w:p>
        </w:tc>
        <w:tc>
          <w:tcPr>
            <w:tcW w:w="3757" w:type="dxa"/>
            <w:gridSpan w:val="2"/>
            <w:vMerge w:val="restart"/>
          </w:tcPr>
          <w:p w:rsidR="003730C4" w:rsidRPr="005547D7" w:rsidRDefault="00334B64">
            <w:pPr>
              <w:pStyle w:val="TableParagraph"/>
              <w:spacing w:before="18" w:line="249" w:lineRule="auto"/>
              <w:ind w:right="90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自-J-A1能應用科學知識、方法與態度於日常生活當中。</w:t>
            </w:r>
          </w:p>
          <w:p w:rsidR="003730C4" w:rsidRPr="005547D7" w:rsidRDefault="00334B64">
            <w:pPr>
              <w:pStyle w:val="TableParagraph"/>
              <w:spacing w:line="249" w:lineRule="auto"/>
              <w:ind w:right="8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自-J-A3具備從日常生活經驗中找</w:t>
            </w:r>
            <w:r w:rsidRPr="005547D7">
              <w:rPr>
                <w:rFonts w:ascii="微軟正黑體" w:eastAsia="微軟正黑體" w:hAnsi="微軟正黑體"/>
                <w:spacing w:val="-5"/>
                <w:sz w:val="24"/>
              </w:rPr>
              <w:t>出問題，並能根據問題特性、資源等因素，善用生活週遭的物品、器材儀器、科技設備及資源，規劃自</w:t>
            </w:r>
            <w:r w:rsidRPr="005547D7">
              <w:rPr>
                <w:rFonts w:ascii="微軟正黑體" w:eastAsia="微軟正黑體" w:hAnsi="微軟正黑體"/>
                <w:sz w:val="24"/>
              </w:rPr>
              <w:t>然科學探究活動。自-J-B2</w:t>
            </w:r>
          </w:p>
          <w:p w:rsidR="003730C4" w:rsidRPr="005547D7" w:rsidRDefault="00334B64" w:rsidP="00580B42">
            <w:pPr>
              <w:pStyle w:val="TableParagraph"/>
              <w:spacing w:line="249" w:lineRule="auto"/>
              <w:ind w:right="8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580B42">
              <w:rPr>
                <w:rFonts w:ascii="微軟正黑體" w:eastAsia="微軟正黑體" w:hAnsi="微軟正黑體"/>
                <w:spacing w:val="-5"/>
                <w:sz w:val="24"/>
              </w:rPr>
              <w:t>自-J-C2透過合作學習，發展與同儕溝通、共同參與、共同執行及共同發掘科學相關知識與問題解決的能力。</w:t>
            </w:r>
          </w:p>
        </w:tc>
      </w:tr>
      <w:tr w:rsidR="003730C4" w:rsidRPr="005547D7">
        <w:trPr>
          <w:trHeight w:val="1400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D9D9D9"/>
          </w:tcPr>
          <w:p w:rsidR="003730C4" w:rsidRPr="005547D7" w:rsidRDefault="003730C4">
            <w:pPr>
              <w:pStyle w:val="TableParagraph"/>
              <w:spacing w:before="17"/>
              <w:ind w:left="0"/>
              <w:rPr>
                <w:rFonts w:ascii="微軟正黑體" w:eastAsia="微軟正黑體" w:hAnsi="微軟正黑體"/>
                <w:b/>
                <w:sz w:val="19"/>
              </w:rPr>
            </w:pPr>
          </w:p>
          <w:p w:rsidR="003730C4" w:rsidRPr="005547D7" w:rsidRDefault="00334B64">
            <w:pPr>
              <w:pStyle w:val="TableParagraph"/>
              <w:spacing w:line="196" w:lineRule="auto"/>
              <w:ind w:left="197" w:right="179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學習內容</w:t>
            </w:r>
          </w:p>
        </w:tc>
        <w:tc>
          <w:tcPr>
            <w:tcW w:w="3663" w:type="dxa"/>
          </w:tcPr>
          <w:p w:rsidR="00580B42" w:rsidRPr="00580B42" w:rsidRDefault="00580B42" w:rsidP="00580B42">
            <w:pPr>
              <w:pStyle w:val="TableParagraph"/>
              <w:spacing w:line="218" w:lineRule="auto"/>
              <w:ind w:right="8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580B42">
              <w:rPr>
                <w:rFonts w:ascii="微軟正黑體" w:eastAsia="微軟正黑體" w:hAnsi="微軟正黑體"/>
                <w:sz w:val="24"/>
              </w:rPr>
              <w:t>Bc-Ⅳ-3植物利用葉綠體進</w:t>
            </w:r>
            <w:r w:rsidRPr="00580B42">
              <w:rPr>
                <w:rFonts w:ascii="微軟正黑體" w:eastAsia="微軟正黑體" w:hAnsi="微軟正黑體" w:hint="eastAsia"/>
                <w:sz w:val="24"/>
              </w:rPr>
              <w:t>行光合作用，將二氧化碳</w:t>
            </w:r>
            <w:r w:rsidRPr="00580B42">
              <w:rPr>
                <w:rFonts w:ascii="微軟正黑體" w:eastAsia="微軟正黑體" w:hAnsi="微軟正黑體"/>
                <w:sz w:val="24"/>
              </w:rPr>
              <w:t xml:space="preserve"> 和水轉變成醣</w:t>
            </w:r>
            <w:r w:rsidRPr="00580B42">
              <w:rPr>
                <w:rFonts w:ascii="微軟正黑體" w:eastAsia="微軟正黑體" w:hAnsi="微軟正黑體" w:hint="eastAsia"/>
                <w:sz w:val="24"/>
              </w:rPr>
              <w:t>類養分，並釋出氧氣；養分可</w:t>
            </w:r>
            <w:r w:rsidRPr="00580B42">
              <w:rPr>
                <w:rFonts w:ascii="微軟正黑體" w:eastAsia="微軟正黑體" w:hAnsi="微軟正黑體"/>
                <w:sz w:val="24"/>
              </w:rPr>
              <w:t xml:space="preserve"> 供植物本身及動物生長所需。</w:t>
            </w:r>
          </w:p>
          <w:p w:rsidR="003730C4" w:rsidRPr="005547D7" w:rsidRDefault="00580B42" w:rsidP="00580B42">
            <w:pPr>
              <w:pStyle w:val="TableParagraph"/>
              <w:spacing w:line="218" w:lineRule="auto"/>
              <w:ind w:right="8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580B42">
              <w:rPr>
                <w:rFonts w:ascii="微軟正黑體" w:eastAsia="微軟正黑體" w:hAnsi="微軟正黑體"/>
                <w:sz w:val="24"/>
              </w:rPr>
              <w:t>Bc-Ⅳ-4 日光、二氧化碳和水分等因素會影響光合作用的進</w:t>
            </w:r>
            <w:r w:rsidRPr="00580B42">
              <w:rPr>
                <w:rFonts w:ascii="微軟正黑體" w:eastAsia="微軟正黑體" w:hAnsi="微軟正黑體" w:hint="eastAsia"/>
                <w:sz w:val="24"/>
              </w:rPr>
              <w:t>行，這些因素的影響可經由探究實驗</w:t>
            </w:r>
            <w:r w:rsidRPr="00580B42">
              <w:rPr>
                <w:rFonts w:ascii="微軟正黑體" w:eastAsia="微軟正黑體" w:hAnsi="微軟正黑體"/>
                <w:sz w:val="24"/>
              </w:rPr>
              <w:t xml:space="preserve"> 來證實。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3757" w:type="dxa"/>
            <w:gridSpan w:val="2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421"/>
        </w:trPr>
        <w:tc>
          <w:tcPr>
            <w:tcW w:w="1579" w:type="dxa"/>
            <w:gridSpan w:val="2"/>
            <w:shd w:val="clear" w:color="auto" w:fill="D9D9D9"/>
          </w:tcPr>
          <w:p w:rsidR="003730C4" w:rsidRPr="005547D7" w:rsidRDefault="00334B64">
            <w:pPr>
              <w:pStyle w:val="TableParagraph"/>
              <w:spacing w:line="402" w:lineRule="exact"/>
              <w:ind w:left="311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議題融入</w:t>
            </w:r>
          </w:p>
        </w:tc>
        <w:tc>
          <w:tcPr>
            <w:tcW w:w="8697" w:type="dxa"/>
            <w:gridSpan w:val="4"/>
          </w:tcPr>
          <w:p w:rsidR="003730C4" w:rsidRPr="005547D7" w:rsidRDefault="00334B64">
            <w:pPr>
              <w:pStyle w:val="TableParagraph"/>
              <w:spacing w:before="43"/>
              <w:ind w:left="165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pacing w:val="-12"/>
                <w:sz w:val="24"/>
              </w:rPr>
              <w:t>【環境教育】</w:t>
            </w:r>
          </w:p>
        </w:tc>
      </w:tr>
      <w:tr w:rsidR="003730C4" w:rsidRPr="005547D7">
        <w:trPr>
          <w:trHeight w:val="417"/>
        </w:trPr>
        <w:tc>
          <w:tcPr>
            <w:tcW w:w="1579" w:type="dxa"/>
            <w:gridSpan w:val="2"/>
            <w:shd w:val="clear" w:color="auto" w:fill="D9D9D9"/>
          </w:tcPr>
          <w:p w:rsidR="003730C4" w:rsidRPr="005547D7" w:rsidRDefault="00334B64">
            <w:pPr>
              <w:pStyle w:val="TableParagraph"/>
              <w:spacing w:line="397" w:lineRule="exact"/>
              <w:ind w:left="311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教學設備</w:t>
            </w:r>
          </w:p>
        </w:tc>
        <w:tc>
          <w:tcPr>
            <w:tcW w:w="8697" w:type="dxa"/>
            <w:gridSpan w:val="4"/>
          </w:tcPr>
          <w:p w:rsidR="003730C4" w:rsidRPr="005547D7" w:rsidRDefault="00334B64">
            <w:pPr>
              <w:pStyle w:val="TableParagraph"/>
              <w:spacing w:line="397" w:lineRule="exact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spacing w:val="-1"/>
                <w:sz w:val="24"/>
              </w:rPr>
              <w:t>黑板</w:t>
            </w:r>
            <w:r w:rsidR="00C34C6D" w:rsidRPr="005547D7">
              <w:rPr>
                <w:rFonts w:ascii="微軟正黑體" w:eastAsia="微軟正黑體" w:hAnsi="微軟正黑體" w:hint="eastAsia"/>
                <w:spacing w:val="-1"/>
                <w:sz w:val="24"/>
              </w:rPr>
              <w:t>、</w:t>
            </w:r>
            <w:r w:rsidR="004870D2">
              <w:rPr>
                <w:rFonts w:ascii="微軟正黑體" w:eastAsia="微軟正黑體" w:hAnsi="微軟正黑體" w:hint="eastAsia"/>
                <w:spacing w:val="-1"/>
                <w:sz w:val="24"/>
              </w:rPr>
              <w:t>鑷子、滴管、陶瓷纖維網、繁星花的葉子、三腳架、迴紋針、酒精、碘液、長條鋁箔、1</w:t>
            </w:r>
            <w:r w:rsidR="004870D2">
              <w:rPr>
                <w:rFonts w:ascii="微軟正黑體" w:eastAsia="微軟正黑體" w:hAnsi="微軟正黑體"/>
                <w:spacing w:val="-1"/>
                <w:sz w:val="24"/>
              </w:rPr>
              <w:t>00ml</w:t>
            </w:r>
            <w:r w:rsidR="004870D2">
              <w:rPr>
                <w:rFonts w:ascii="微軟正黑體" w:eastAsia="微軟正黑體" w:hAnsi="微軟正黑體" w:hint="eastAsia"/>
                <w:spacing w:val="-1"/>
                <w:sz w:val="24"/>
              </w:rPr>
              <w:t>及2</w:t>
            </w:r>
            <w:r w:rsidR="004870D2">
              <w:rPr>
                <w:rFonts w:ascii="微軟正黑體" w:eastAsia="微軟正黑體" w:hAnsi="微軟正黑體"/>
                <w:spacing w:val="-1"/>
                <w:sz w:val="24"/>
              </w:rPr>
              <w:t>50ml</w:t>
            </w:r>
            <w:r w:rsidR="004870D2">
              <w:rPr>
                <w:rFonts w:ascii="微軟正黑體" w:eastAsia="微軟正黑體" w:hAnsi="微軟正黑體" w:hint="eastAsia"/>
                <w:spacing w:val="-1"/>
                <w:sz w:val="24"/>
              </w:rPr>
              <w:t>燒杯各一</w:t>
            </w:r>
            <w:r w:rsidRPr="005547D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</w:tc>
      </w:tr>
      <w:tr w:rsidR="003730C4" w:rsidRPr="005547D7">
        <w:trPr>
          <w:trHeight w:val="414"/>
        </w:trPr>
        <w:tc>
          <w:tcPr>
            <w:tcW w:w="10276" w:type="dxa"/>
            <w:gridSpan w:val="6"/>
            <w:shd w:val="clear" w:color="auto" w:fill="D9D9D9"/>
          </w:tcPr>
          <w:p w:rsidR="003730C4" w:rsidRPr="005547D7" w:rsidRDefault="00334B64">
            <w:pPr>
              <w:pStyle w:val="TableParagraph"/>
              <w:spacing w:line="394" w:lineRule="exact"/>
              <w:ind w:left="4399" w:right="4377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學習目標</w:t>
            </w:r>
          </w:p>
        </w:tc>
      </w:tr>
      <w:tr w:rsidR="003730C4" w:rsidRPr="005547D7">
        <w:trPr>
          <w:trHeight w:val="1244"/>
        </w:trPr>
        <w:tc>
          <w:tcPr>
            <w:tcW w:w="10276" w:type="dxa"/>
            <w:gridSpan w:val="6"/>
          </w:tcPr>
          <w:p w:rsidR="003730C4" w:rsidRPr="005547D7" w:rsidRDefault="00CC33BB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  <w:tab w:val="left" w:pos="591"/>
              </w:tabs>
              <w:spacing w:line="413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瞭解植物行光合作用會產生葡萄糖</w:t>
            </w:r>
          </w:p>
          <w:p w:rsidR="003730C4" w:rsidRDefault="00CC33BB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  <w:tab w:val="left" w:pos="591"/>
              </w:tabs>
              <w:spacing w:line="415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知道碘液可與澱粉反應，呈現藍黑色或紫紅色</w:t>
            </w:r>
          </w:p>
          <w:p w:rsidR="00CC33BB" w:rsidRPr="005547D7" w:rsidRDefault="00CC33BB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  <w:tab w:val="left" w:pos="591"/>
              </w:tabs>
              <w:spacing w:line="415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明瞭植物行光合作用產生的葡萄糖可能形成澱粉儲存</w:t>
            </w:r>
          </w:p>
          <w:p w:rsidR="003730C4" w:rsidRPr="005547D7" w:rsidRDefault="00CC33BB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  <w:tab w:val="left" w:pos="591"/>
              </w:tabs>
              <w:spacing w:line="396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知道植物行光合作用，陽光是必要條件</w:t>
            </w:r>
            <w:r w:rsidR="00F67434">
              <w:rPr>
                <w:rFonts w:ascii="微軟正黑體" w:eastAsia="微軟正黑體" w:hAnsi="微軟正黑體" w:hint="eastAsia"/>
                <w:sz w:val="24"/>
              </w:rPr>
              <w:t>之一</w:t>
            </w:r>
          </w:p>
        </w:tc>
      </w:tr>
      <w:tr w:rsidR="003730C4" w:rsidRPr="005547D7">
        <w:trPr>
          <w:trHeight w:val="414"/>
        </w:trPr>
        <w:tc>
          <w:tcPr>
            <w:tcW w:w="10276" w:type="dxa"/>
            <w:gridSpan w:val="6"/>
            <w:shd w:val="clear" w:color="auto" w:fill="D9D9D9"/>
          </w:tcPr>
          <w:p w:rsidR="003730C4" w:rsidRPr="005547D7" w:rsidRDefault="00334B64">
            <w:pPr>
              <w:pStyle w:val="TableParagraph"/>
              <w:spacing w:line="394" w:lineRule="exact"/>
              <w:ind w:left="4399" w:right="4377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教學活動設計</w:t>
            </w:r>
          </w:p>
        </w:tc>
      </w:tr>
      <w:tr w:rsidR="003730C4" w:rsidRPr="005547D7">
        <w:trPr>
          <w:trHeight w:val="416"/>
        </w:trPr>
        <w:tc>
          <w:tcPr>
            <w:tcW w:w="6519" w:type="dxa"/>
            <w:gridSpan w:val="4"/>
            <w:shd w:val="clear" w:color="auto" w:fill="D9D9D9"/>
          </w:tcPr>
          <w:p w:rsidR="003730C4" w:rsidRPr="005547D7" w:rsidRDefault="00334B64">
            <w:pPr>
              <w:pStyle w:val="TableParagraph"/>
              <w:spacing w:line="397" w:lineRule="exact"/>
              <w:ind w:left="1939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教學活動內容及實施方式</w:t>
            </w:r>
          </w:p>
        </w:tc>
        <w:tc>
          <w:tcPr>
            <w:tcW w:w="991" w:type="dxa"/>
            <w:shd w:val="clear" w:color="auto" w:fill="D9D9D9"/>
          </w:tcPr>
          <w:p w:rsidR="003730C4" w:rsidRPr="005547D7" w:rsidRDefault="00334B64">
            <w:pPr>
              <w:pStyle w:val="TableParagraph"/>
              <w:spacing w:before="24"/>
              <w:ind w:left="122" w:right="104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547D7">
              <w:rPr>
                <w:rFonts w:ascii="微軟正黑體" w:eastAsia="微軟正黑體" w:hAnsi="微軟正黑體" w:hint="eastAsia"/>
                <w:b/>
                <w:w w:val="95"/>
                <w:sz w:val="20"/>
              </w:rPr>
              <w:t>時間(分)</w:t>
            </w:r>
          </w:p>
        </w:tc>
        <w:tc>
          <w:tcPr>
            <w:tcW w:w="2766" w:type="dxa"/>
            <w:shd w:val="clear" w:color="auto" w:fill="D9D9D9"/>
          </w:tcPr>
          <w:p w:rsidR="003730C4" w:rsidRPr="005547D7" w:rsidRDefault="00334B64">
            <w:pPr>
              <w:pStyle w:val="TableParagraph"/>
              <w:spacing w:line="397" w:lineRule="exact"/>
              <w:ind w:left="1123" w:right="1102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備註</w:t>
            </w:r>
          </w:p>
        </w:tc>
      </w:tr>
      <w:tr w:rsidR="003730C4" w:rsidRPr="005547D7">
        <w:trPr>
          <w:trHeight w:val="359"/>
        </w:trPr>
        <w:tc>
          <w:tcPr>
            <w:tcW w:w="6519" w:type="dxa"/>
            <w:gridSpan w:val="4"/>
            <w:tcBorders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39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1.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進實驗室分組點名</w:t>
            </w:r>
          </w:p>
        </w:tc>
        <w:tc>
          <w:tcPr>
            <w:tcW w:w="991" w:type="dxa"/>
            <w:tcBorders>
              <w:bottom w:val="nil"/>
            </w:tcBorders>
          </w:tcPr>
          <w:p w:rsidR="003730C4" w:rsidRPr="005547D7" w:rsidRDefault="00334B64">
            <w:pPr>
              <w:pStyle w:val="TableParagraph"/>
              <w:spacing w:line="339" w:lineRule="exact"/>
              <w:ind w:left="1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2766" w:type="dxa"/>
            <w:vMerge w:val="restart"/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20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2.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各組組長清點器材並確認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left="1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20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3.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說明本節課程目標與評分方式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left="1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left="59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甲、</w:t>
            </w:r>
            <w:r w:rsidR="00FB4F48">
              <w:rPr>
                <w:rFonts w:ascii="微軟正黑體" w:eastAsia="微軟正黑體" w:hAnsi="微軟正黑體" w:hint="eastAsia"/>
                <w:b/>
                <w:sz w:val="24"/>
              </w:rPr>
              <w:t>利用酒精隔水加熱把葉子的葉綠素溶解出來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Default="00334B64">
            <w:pPr>
              <w:pStyle w:val="TableParagraph"/>
              <w:spacing w:line="320" w:lineRule="exact"/>
              <w:ind w:left="59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乙、</w:t>
            </w:r>
            <w:r w:rsidR="00BB309B">
              <w:rPr>
                <w:rFonts w:ascii="微軟正黑體" w:eastAsia="微軟正黑體" w:hAnsi="微軟正黑體" w:hint="eastAsia"/>
                <w:b/>
                <w:sz w:val="24"/>
              </w:rPr>
              <w:t>滴加碘液在葉片上檢視顏色變化，瞭解顏色變成藍黑色是因為葉片上有澱粉</w:t>
            </w:r>
          </w:p>
          <w:p w:rsidR="00522705" w:rsidRPr="005547D7" w:rsidRDefault="0032209D">
            <w:pPr>
              <w:pStyle w:val="TableParagraph"/>
              <w:spacing w:line="320" w:lineRule="exact"/>
              <w:ind w:left="590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丙、老師看學生的實驗步驟是否正確，葉子是否變色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20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4.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實驗操作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right="10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25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40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20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5.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課程成果分享與評分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left="122" w:right="10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10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339"/>
        </w:trPr>
        <w:tc>
          <w:tcPr>
            <w:tcW w:w="6519" w:type="dxa"/>
            <w:gridSpan w:val="4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tabs>
                <w:tab w:val="left" w:pos="590"/>
              </w:tabs>
              <w:spacing w:line="320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6.</w:t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ab/>
            </w: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收拾器材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730C4" w:rsidRPr="005547D7" w:rsidRDefault="00334B64">
            <w:pPr>
              <w:pStyle w:val="TableParagraph"/>
              <w:spacing w:line="320" w:lineRule="exact"/>
              <w:ind w:left="1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5547D7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700"/>
        </w:trPr>
        <w:tc>
          <w:tcPr>
            <w:tcW w:w="6519" w:type="dxa"/>
            <w:gridSpan w:val="4"/>
            <w:tcBorders>
              <w:top w:val="nil"/>
            </w:tcBorders>
          </w:tcPr>
          <w:p w:rsidR="003730C4" w:rsidRPr="005547D7" w:rsidRDefault="00334B64">
            <w:pPr>
              <w:pStyle w:val="TableParagraph"/>
              <w:spacing w:line="391" w:lineRule="exact"/>
              <w:ind w:left="59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(本節結束)</w:t>
            </w:r>
          </w:p>
        </w:tc>
        <w:tc>
          <w:tcPr>
            <w:tcW w:w="991" w:type="dxa"/>
            <w:tcBorders>
              <w:top w:val="nil"/>
            </w:tcBorders>
          </w:tcPr>
          <w:p w:rsidR="003730C4" w:rsidRPr="005547D7" w:rsidRDefault="003730C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3730C4" w:rsidRPr="005547D7" w:rsidRDefault="003730C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3730C4" w:rsidRPr="005547D7">
        <w:trPr>
          <w:trHeight w:val="606"/>
        </w:trPr>
        <w:tc>
          <w:tcPr>
            <w:tcW w:w="10276" w:type="dxa"/>
            <w:gridSpan w:val="6"/>
          </w:tcPr>
          <w:p w:rsidR="003730C4" w:rsidRPr="005547D7" w:rsidRDefault="00334B64">
            <w:pPr>
              <w:pStyle w:val="TableParagraph"/>
              <w:spacing w:line="379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試教成果：</w:t>
            </w:r>
          </w:p>
        </w:tc>
      </w:tr>
    </w:tbl>
    <w:tbl>
      <w:tblPr>
        <w:tblStyle w:val="TableNormal"/>
        <w:tblpPr w:leftFromText="180" w:rightFromText="180" w:vertAnchor="text" w:horzAnchor="margin" w:tblpY="143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7"/>
      </w:tblGrid>
      <w:tr w:rsidR="00400A50" w:rsidRPr="005547D7" w:rsidTr="00400A50">
        <w:trPr>
          <w:trHeight w:val="320"/>
        </w:trPr>
        <w:tc>
          <w:tcPr>
            <w:tcW w:w="10277" w:type="dxa"/>
          </w:tcPr>
          <w:p w:rsidR="00400A50" w:rsidRPr="005547D7" w:rsidRDefault="00400A50" w:rsidP="00400A50">
            <w:pPr>
              <w:pStyle w:val="TableParagraph"/>
              <w:spacing w:line="301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lastRenderedPageBreak/>
              <w:t>參考資料：</w:t>
            </w:r>
          </w:p>
        </w:tc>
      </w:tr>
      <w:tr w:rsidR="00400A50" w:rsidRPr="005547D7" w:rsidTr="00400A50">
        <w:trPr>
          <w:trHeight w:val="320"/>
        </w:trPr>
        <w:tc>
          <w:tcPr>
            <w:tcW w:w="10277" w:type="dxa"/>
          </w:tcPr>
          <w:p w:rsidR="00400A50" w:rsidRPr="005547D7" w:rsidRDefault="00400A50" w:rsidP="00400A50">
            <w:pPr>
              <w:pStyle w:val="TableParagraph"/>
              <w:spacing w:line="301" w:lineRule="exact"/>
              <w:ind w:left="110"/>
              <w:rPr>
                <w:rFonts w:ascii="微軟正黑體" w:eastAsia="微軟正黑體" w:hAnsi="微軟正黑體"/>
                <w:b/>
                <w:sz w:val="24"/>
              </w:rPr>
            </w:pPr>
            <w:r w:rsidRPr="005547D7">
              <w:rPr>
                <w:rFonts w:ascii="微軟正黑體" w:eastAsia="微軟正黑體" w:hAnsi="微軟正黑體" w:hint="eastAsia"/>
                <w:b/>
                <w:sz w:val="24"/>
              </w:rPr>
              <w:t>附錄：</w:t>
            </w:r>
          </w:p>
        </w:tc>
      </w:tr>
    </w:tbl>
    <w:p w:rsidR="003730C4" w:rsidRPr="005547D7" w:rsidRDefault="003730C4">
      <w:pPr>
        <w:spacing w:line="379" w:lineRule="exact"/>
        <w:rPr>
          <w:rFonts w:ascii="微軟正黑體" w:eastAsia="微軟正黑體" w:hAnsi="微軟正黑體" w:hint="eastAsia"/>
          <w:sz w:val="24"/>
        </w:rPr>
        <w:sectPr w:rsidR="003730C4" w:rsidRPr="005547D7">
          <w:type w:val="continuous"/>
          <w:pgSz w:w="11900" w:h="16850"/>
          <w:pgMar w:top="560" w:right="680" w:bottom="280" w:left="700" w:header="720" w:footer="720" w:gutter="0"/>
          <w:cols w:space="720"/>
        </w:sectPr>
      </w:pPr>
      <w:bookmarkStart w:id="0" w:name="_GoBack"/>
      <w:bookmarkEnd w:id="0"/>
    </w:p>
    <w:p w:rsidR="00334B64" w:rsidRPr="005547D7" w:rsidRDefault="00334B64">
      <w:pPr>
        <w:rPr>
          <w:rFonts w:ascii="微軟正黑體" w:eastAsia="微軟正黑體" w:hAnsi="微軟正黑體" w:hint="eastAsia"/>
        </w:rPr>
      </w:pPr>
    </w:p>
    <w:sectPr w:rsidR="00334B64" w:rsidRPr="005547D7">
      <w:pgSz w:w="11900" w:h="16850"/>
      <w:pgMar w:top="56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8B" w:rsidRDefault="00CB298B" w:rsidP="00120056">
      <w:r>
        <w:separator/>
      </w:r>
    </w:p>
  </w:endnote>
  <w:endnote w:type="continuationSeparator" w:id="0">
    <w:p w:rsidR="00CB298B" w:rsidRDefault="00CB298B" w:rsidP="0012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8B" w:rsidRDefault="00CB298B" w:rsidP="00120056">
      <w:r>
        <w:separator/>
      </w:r>
    </w:p>
  </w:footnote>
  <w:footnote w:type="continuationSeparator" w:id="0">
    <w:p w:rsidR="00CB298B" w:rsidRDefault="00CB298B" w:rsidP="0012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1763A"/>
    <w:multiLevelType w:val="hybridMultilevel"/>
    <w:tmpl w:val="DEC481EC"/>
    <w:lvl w:ilvl="0" w:tplc="BF9C4BD0">
      <w:start w:val="1"/>
      <w:numFmt w:val="decimal"/>
      <w:lvlText w:val="%1."/>
      <w:lvlJc w:val="left"/>
      <w:pPr>
        <w:ind w:left="590" w:hanging="481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en-US" w:eastAsia="zh-TW" w:bidi="ar-SA"/>
      </w:rPr>
    </w:lvl>
    <w:lvl w:ilvl="1" w:tplc="CB5AEC96">
      <w:numFmt w:val="bullet"/>
      <w:lvlText w:val="•"/>
      <w:lvlJc w:val="left"/>
      <w:pPr>
        <w:ind w:left="1565" w:hanging="481"/>
      </w:pPr>
      <w:rPr>
        <w:rFonts w:hint="default"/>
        <w:lang w:val="en-US" w:eastAsia="zh-TW" w:bidi="ar-SA"/>
      </w:rPr>
    </w:lvl>
    <w:lvl w:ilvl="2" w:tplc="F3C69A74">
      <w:numFmt w:val="bullet"/>
      <w:lvlText w:val="•"/>
      <w:lvlJc w:val="left"/>
      <w:pPr>
        <w:ind w:left="2531" w:hanging="481"/>
      </w:pPr>
      <w:rPr>
        <w:rFonts w:hint="default"/>
        <w:lang w:val="en-US" w:eastAsia="zh-TW" w:bidi="ar-SA"/>
      </w:rPr>
    </w:lvl>
    <w:lvl w:ilvl="3" w:tplc="BD3A00A6">
      <w:numFmt w:val="bullet"/>
      <w:lvlText w:val="•"/>
      <w:lvlJc w:val="left"/>
      <w:pPr>
        <w:ind w:left="3496" w:hanging="481"/>
      </w:pPr>
      <w:rPr>
        <w:rFonts w:hint="default"/>
        <w:lang w:val="en-US" w:eastAsia="zh-TW" w:bidi="ar-SA"/>
      </w:rPr>
    </w:lvl>
    <w:lvl w:ilvl="4" w:tplc="4EF68154">
      <w:numFmt w:val="bullet"/>
      <w:lvlText w:val="•"/>
      <w:lvlJc w:val="left"/>
      <w:pPr>
        <w:ind w:left="4462" w:hanging="481"/>
      </w:pPr>
      <w:rPr>
        <w:rFonts w:hint="default"/>
        <w:lang w:val="en-US" w:eastAsia="zh-TW" w:bidi="ar-SA"/>
      </w:rPr>
    </w:lvl>
    <w:lvl w:ilvl="5" w:tplc="EA8244AA">
      <w:numFmt w:val="bullet"/>
      <w:lvlText w:val="•"/>
      <w:lvlJc w:val="left"/>
      <w:pPr>
        <w:ind w:left="5428" w:hanging="481"/>
      </w:pPr>
      <w:rPr>
        <w:rFonts w:hint="default"/>
        <w:lang w:val="en-US" w:eastAsia="zh-TW" w:bidi="ar-SA"/>
      </w:rPr>
    </w:lvl>
    <w:lvl w:ilvl="6" w:tplc="C1EE6B5E">
      <w:numFmt w:val="bullet"/>
      <w:lvlText w:val="•"/>
      <w:lvlJc w:val="left"/>
      <w:pPr>
        <w:ind w:left="6393" w:hanging="481"/>
      </w:pPr>
      <w:rPr>
        <w:rFonts w:hint="default"/>
        <w:lang w:val="en-US" w:eastAsia="zh-TW" w:bidi="ar-SA"/>
      </w:rPr>
    </w:lvl>
    <w:lvl w:ilvl="7" w:tplc="72D4C60A">
      <w:numFmt w:val="bullet"/>
      <w:lvlText w:val="•"/>
      <w:lvlJc w:val="left"/>
      <w:pPr>
        <w:ind w:left="7359" w:hanging="481"/>
      </w:pPr>
      <w:rPr>
        <w:rFonts w:hint="default"/>
        <w:lang w:val="en-US" w:eastAsia="zh-TW" w:bidi="ar-SA"/>
      </w:rPr>
    </w:lvl>
    <w:lvl w:ilvl="8" w:tplc="F9249F88">
      <w:numFmt w:val="bullet"/>
      <w:lvlText w:val="•"/>
      <w:lvlJc w:val="left"/>
      <w:pPr>
        <w:ind w:left="8324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C4"/>
    <w:rsid w:val="000465FF"/>
    <w:rsid w:val="0010655B"/>
    <w:rsid w:val="00120056"/>
    <w:rsid w:val="0032209D"/>
    <w:rsid w:val="00334B64"/>
    <w:rsid w:val="003517FC"/>
    <w:rsid w:val="003730C4"/>
    <w:rsid w:val="00400A50"/>
    <w:rsid w:val="004870D2"/>
    <w:rsid w:val="00522705"/>
    <w:rsid w:val="005547D7"/>
    <w:rsid w:val="00580B42"/>
    <w:rsid w:val="00611C41"/>
    <w:rsid w:val="007A61A8"/>
    <w:rsid w:val="009440C5"/>
    <w:rsid w:val="00BB309B"/>
    <w:rsid w:val="00C34C6D"/>
    <w:rsid w:val="00CB298B"/>
    <w:rsid w:val="00CC33BB"/>
    <w:rsid w:val="00F67434"/>
    <w:rsid w:val="00FB4F48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0EB793"/>
  <w15:docId w15:val="{AAE1C574-3968-4012-BFD5-0115B93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 w:line="586" w:lineRule="exact"/>
      <w:ind w:left="615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120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005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20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005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cchen72</dc:creator>
  <cp:lastModifiedBy>user</cp:lastModifiedBy>
  <cp:revision>2</cp:revision>
  <dcterms:created xsi:type="dcterms:W3CDTF">2022-11-14T07:10:00Z</dcterms:created>
  <dcterms:modified xsi:type="dcterms:W3CDTF">2022-11-14T07:10:00Z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