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86" w:rsidRPr="00310462" w:rsidRDefault="00602A86" w:rsidP="00602A86">
      <w:pPr>
        <w:spacing w:line="600" w:lineRule="exact"/>
        <w:jc w:val="center"/>
        <w:rPr>
          <w:rFonts w:ascii="Calibri" w:eastAsia="標楷體" w:hAnsi="Calibri" w:cs="Times New Roman"/>
          <w:b/>
          <w:color w:val="000000"/>
          <w:sz w:val="36"/>
          <w:szCs w:val="36"/>
        </w:rPr>
      </w:pPr>
      <w:r w:rsidRPr="00310462">
        <w:rPr>
          <w:rFonts w:ascii="Calibri" w:eastAsia="標楷體" w:hAnsi="Calibri" w:cs="Times New Roman" w:hint="eastAsia"/>
          <w:b/>
          <w:color w:val="000000"/>
          <w:sz w:val="36"/>
          <w:szCs w:val="36"/>
        </w:rPr>
        <w:t>110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學年度</w:t>
      </w:r>
      <w:r w:rsidRPr="00310462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彰化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縣</w:t>
      </w:r>
      <w:r w:rsidRPr="00310462">
        <w:rPr>
          <w:rFonts w:ascii="Calibri" w:eastAsia="標楷體" w:hAnsi="Calibri" w:cs="Times New Roman" w:hint="eastAsia"/>
          <w:b/>
          <w:color w:val="000000"/>
          <w:sz w:val="36"/>
          <w:szCs w:val="36"/>
        </w:rPr>
        <w:t xml:space="preserve">     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學校教師專業發展實踐方案</w:t>
      </w:r>
    </w:p>
    <w:p w:rsidR="00602A86" w:rsidRPr="00310462" w:rsidRDefault="00602A86" w:rsidP="00602A86">
      <w:pPr>
        <w:spacing w:afterLines="50" w:after="180" w:line="600" w:lineRule="exact"/>
        <w:jc w:val="center"/>
        <w:outlineLvl w:val="2"/>
        <w:rPr>
          <w:rFonts w:ascii="Calibri" w:eastAsia="標楷體" w:hAnsi="Calibri" w:cs="Times New Roman"/>
          <w:b/>
          <w:color w:val="000000"/>
          <w:sz w:val="36"/>
          <w:szCs w:val="36"/>
        </w:rPr>
      </w:pPr>
      <w:bookmarkStart w:id="0" w:name="_Toc15468420"/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表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3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、教學觀察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/</w:t>
      </w:r>
      <w:r w:rsidRPr="00310462">
        <w:rPr>
          <w:rFonts w:ascii="Calibri" w:eastAsia="標楷體" w:hAnsi="Calibri" w:cs="Times New Roman"/>
          <w:b/>
          <w:color w:val="000000"/>
          <w:sz w:val="36"/>
          <w:szCs w:val="36"/>
        </w:rPr>
        <w:t>公開授課－觀察後回饋會談紀錄表</w:t>
      </w:r>
      <w:bookmarkEnd w:id="0"/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602A86" w:rsidRPr="00310462" w:rsidTr="006E4BC0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回饋人員</w:t>
            </w:r>
          </w:p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 w:rsidRPr="00310462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(</w:t>
            </w:r>
            <w:r w:rsidRPr="00310462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認證教師</w:t>
            </w:r>
            <w:r w:rsidRPr="00310462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林彥君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任教領域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/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體育</w:t>
            </w:r>
          </w:p>
        </w:tc>
      </w:tr>
      <w:tr w:rsidR="00602A86" w:rsidRPr="00310462" w:rsidTr="006E4BC0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黃議德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任教領域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/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體育</w:t>
            </w:r>
          </w:p>
        </w:tc>
      </w:tr>
      <w:tr w:rsidR="00602A86" w:rsidRPr="00310462" w:rsidTr="006E4BC0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健康基地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心肺適能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共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1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節</w:t>
            </w:r>
          </w:p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本次教學為第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1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節</w:t>
            </w:r>
          </w:p>
        </w:tc>
      </w:tr>
      <w:tr w:rsidR="00602A86" w:rsidRPr="00310462" w:rsidTr="006E4BC0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sz w:val="28"/>
                <w:szCs w:val="28"/>
              </w:rPr>
              <w:t>回饋會談日期</w:t>
            </w:r>
            <w:r w:rsidRPr="00310462">
              <w:rPr>
                <w:rFonts w:ascii="Calibri" w:eastAsia="標楷體" w:hAnsi="Calibri" w:cs="Times New Roman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sz w:val="28"/>
                <w:szCs w:val="28"/>
              </w:rPr>
              <w:t>__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112</w:t>
            </w:r>
            <w:r w:rsidRPr="00310462">
              <w:rPr>
                <w:rFonts w:ascii="Calibri" w:eastAsia="標楷體" w:hAnsi="Calibri" w:cs="Times New Roman"/>
                <w:sz w:val="28"/>
                <w:szCs w:val="28"/>
              </w:rPr>
              <w:t>_</w:t>
            </w:r>
            <w:r w:rsidRPr="00310462">
              <w:rPr>
                <w:rFonts w:ascii="Calibri" w:eastAsia="標楷體" w:hAnsi="Calibri" w:cs="Times New Roman"/>
                <w:bCs/>
                <w:sz w:val="28"/>
                <w:szCs w:val="28"/>
              </w:rPr>
              <w:t>年</w:t>
            </w:r>
            <w:r>
              <w:rPr>
                <w:rFonts w:ascii="Calibri" w:eastAsia="標楷體" w:hAnsi="Calibri" w:cs="Times New Roman"/>
                <w:bCs/>
                <w:sz w:val="28"/>
                <w:szCs w:val="28"/>
              </w:rPr>
              <w:t>_</w:t>
            </w:r>
            <w:r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3</w:t>
            </w:r>
            <w:r w:rsidRPr="00310462">
              <w:rPr>
                <w:rFonts w:ascii="Calibri" w:eastAsia="標楷體" w:hAnsi="Calibri" w:cs="Times New Roman"/>
                <w:bCs/>
                <w:sz w:val="28"/>
                <w:szCs w:val="28"/>
              </w:rPr>
              <w:t>_</w:t>
            </w:r>
            <w:r w:rsidRPr="00310462">
              <w:rPr>
                <w:rFonts w:ascii="Calibri" w:eastAsia="標楷體" w:hAnsi="Calibri" w:cs="Times New Roman"/>
                <w:bCs/>
                <w:sz w:val="28"/>
                <w:szCs w:val="28"/>
              </w:rPr>
              <w:t>月</w:t>
            </w:r>
            <w:r w:rsidRPr="00310462">
              <w:rPr>
                <w:rFonts w:ascii="Calibri" w:eastAsia="標楷體" w:hAnsi="Calibri" w:cs="Times New Roman"/>
                <w:bCs/>
                <w:sz w:val="28"/>
                <w:szCs w:val="28"/>
              </w:rPr>
              <w:t>_</w:t>
            </w:r>
            <w:r w:rsidR="001A4E2D"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24</w:t>
            </w:r>
            <w:bookmarkStart w:id="1" w:name="_GoBack"/>
            <w:bookmarkEnd w:id="1"/>
            <w:r w:rsidRPr="00310462">
              <w:rPr>
                <w:rFonts w:ascii="Calibri" w:eastAsia="標楷體" w:hAnsi="Calibri" w:cs="Times New Roman"/>
                <w:bCs/>
                <w:sz w:val="28"/>
                <w:szCs w:val="28"/>
              </w:rPr>
              <w:t>__</w:t>
            </w:r>
            <w:r w:rsidRPr="00310462">
              <w:rPr>
                <w:rFonts w:ascii="Calibri" w:eastAsia="標楷體" w:hAnsi="Calibri" w:cs="Times New Roman"/>
                <w:bCs/>
                <w:sz w:val="28"/>
                <w:szCs w:val="28"/>
              </w:rPr>
              <w:t>日</w:t>
            </w:r>
          </w:p>
          <w:p w:rsidR="00602A86" w:rsidRPr="00310462" w:rsidRDefault="00602A86" w:rsidP="006E4BC0">
            <w:pPr>
              <w:spacing w:line="400" w:lineRule="exact"/>
              <w:ind w:firstLineChars="97" w:firstLine="272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 w:rsidRPr="0031046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9</w:t>
            </w:r>
            <w:r w:rsidRPr="0031046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：  </w:t>
            </w:r>
            <w:r w:rsidRPr="00310462">
              <w:rPr>
                <w:rFonts w:ascii="標楷體" w:eastAsia="標楷體" w:hAnsi="標楷體" w:cs="Times New Roman"/>
                <w:bCs/>
                <w:sz w:val="28"/>
                <w:szCs w:val="28"/>
              </w:rPr>
              <w:t>至</w:t>
            </w:r>
            <w:r w:rsidRPr="00310462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>10</w:t>
            </w:r>
            <w:r w:rsidRPr="00310462">
              <w:rPr>
                <w:rFonts w:ascii="標楷體" w:eastAsia="標楷體" w:hAnsi="標楷體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31046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2A86" w:rsidRPr="00310462" w:rsidRDefault="00602A86" w:rsidP="006E4BC0">
            <w:pPr>
              <w:spacing w:line="40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  <w:u w:val="single"/>
              </w:rPr>
              <w:t>小會議室</w:t>
            </w:r>
          </w:p>
        </w:tc>
      </w:tr>
      <w:tr w:rsidR="00602A86" w:rsidRPr="00310462" w:rsidTr="006E4BC0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602A86" w:rsidRPr="00310462" w:rsidRDefault="00602A86" w:rsidP="006E4BC0">
            <w:pPr>
              <w:spacing w:line="480" w:lineRule="exact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請依據</w:t>
            </w:r>
            <w:r w:rsidRPr="00310462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教學</w:t>
            </w:r>
            <w:r w:rsidRPr="00310462"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602A86" w:rsidRPr="00310462" w:rsidTr="006E4BC0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602A86" w:rsidRPr="00310462" w:rsidRDefault="00602A86" w:rsidP="006E4BC0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02A86" w:rsidRPr="00310462" w:rsidRDefault="00602A86" w:rsidP="006E4BC0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明確教學目標</w:t>
            </w:r>
          </w:p>
          <w:p w:rsidR="00602A86" w:rsidRDefault="00602A86" w:rsidP="006E4BC0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師生互動良好</w:t>
            </w:r>
          </w:p>
          <w:p w:rsidR="00602A86" w:rsidRPr="00310462" w:rsidRDefault="00602A86" w:rsidP="006E4BC0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學生能正確表達學習狀況</w:t>
            </w:r>
          </w:p>
        </w:tc>
      </w:tr>
      <w:tr w:rsidR="00602A86" w:rsidRPr="00310462" w:rsidTr="006E4BC0">
        <w:trPr>
          <w:trHeight w:val="4523"/>
        </w:trPr>
        <w:tc>
          <w:tcPr>
            <w:tcW w:w="10602" w:type="dxa"/>
            <w:gridSpan w:val="9"/>
            <w:shd w:val="clear" w:color="auto" w:fill="auto"/>
          </w:tcPr>
          <w:p w:rsidR="00602A86" w:rsidRPr="00310462" w:rsidRDefault="00602A86" w:rsidP="006E4BC0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教與學待調整或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精進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602A86" w:rsidRPr="00310462" w:rsidRDefault="00602A86" w:rsidP="006E4BC0">
            <w:pPr>
              <w:spacing w:line="480" w:lineRule="exact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28"/>
                <w:szCs w:val="28"/>
              </w:rPr>
              <w:t>特殊生的參與仍待改進，增加運動參與時間</w:t>
            </w:r>
          </w:p>
        </w:tc>
      </w:tr>
      <w:tr w:rsidR="00602A86" w:rsidRPr="00310462" w:rsidTr="006E4BC0">
        <w:trPr>
          <w:trHeight w:val="4378"/>
        </w:trPr>
        <w:tc>
          <w:tcPr>
            <w:tcW w:w="10602" w:type="dxa"/>
            <w:gridSpan w:val="9"/>
            <w:shd w:val="clear" w:color="auto" w:fill="auto"/>
          </w:tcPr>
          <w:p w:rsidR="00602A86" w:rsidRPr="00310462" w:rsidRDefault="00602A86" w:rsidP="006E4BC0">
            <w:pPr>
              <w:widowControl/>
              <w:numPr>
                <w:ilvl w:val="0"/>
                <w:numId w:val="1"/>
              </w:numPr>
              <w:spacing w:afterLines="50" w:after="180" w:line="480" w:lineRule="exact"/>
              <w:ind w:left="661" w:hangingChars="236" w:hanging="661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授課教師預定專業成長計畫（於回饋人員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綜合觀察前會談紀錄及教學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觀察工具之紀錄分析內容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，並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與授課教師討論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共同擬定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602A86" w:rsidRPr="00310462" w:rsidTr="006E4BC0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360" w:lineRule="exact"/>
                    <w:jc w:val="center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專業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360" w:lineRule="exact"/>
                    <w:jc w:val="center"/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專業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成長方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360" w:lineRule="exact"/>
                    <w:jc w:val="center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360" w:lineRule="exact"/>
                    <w:jc w:val="center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360" w:lineRule="exact"/>
                    <w:jc w:val="center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602A86" w:rsidRPr="00310462" w:rsidTr="006E4BC0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jc w:val="both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□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</w:rPr>
                    <w:t>1.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優點及特色</w:t>
                  </w:r>
                </w:p>
                <w:p w:rsidR="00602A86" w:rsidRPr="00310462" w:rsidRDefault="00602A86" w:rsidP="006E4BC0">
                  <w:pPr>
                    <w:jc w:val="both"/>
                    <w:rPr>
                      <w:rFonts w:ascii="Calibri" w:eastAsia="標楷體" w:hAnsi="Calibri" w:cs="Times New Roman"/>
                      <w:color w:val="000000"/>
                      <w:u w:val="single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□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</w:rPr>
                    <w:t>2.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</w:tr>
            <w:tr w:rsidR="00602A86" w:rsidRPr="00310462" w:rsidTr="006E4BC0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jc w:val="both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□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</w:rPr>
                    <w:t>1.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優點及特色</w:t>
                  </w:r>
                </w:p>
                <w:p w:rsidR="00602A86" w:rsidRPr="00310462" w:rsidRDefault="00602A86" w:rsidP="006E4BC0">
                  <w:pPr>
                    <w:jc w:val="both"/>
                    <w:rPr>
                      <w:rFonts w:ascii="Calibri" w:eastAsia="標楷體" w:hAnsi="Calibri" w:cs="Times New Roman"/>
                      <w:color w:val="000000"/>
                      <w:u w:val="single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□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</w:rPr>
                    <w:t>2.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</w:tr>
            <w:tr w:rsidR="00602A86" w:rsidRPr="00310462" w:rsidTr="006E4BC0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jc w:val="both"/>
                    <w:rPr>
                      <w:rFonts w:ascii="Calibri" w:eastAsia="標楷體" w:hAnsi="Calibri" w:cs="Times New Roman"/>
                      <w:color w:val="000000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□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</w:rPr>
                    <w:t>1.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優點及特色</w:t>
                  </w:r>
                </w:p>
                <w:p w:rsidR="00602A86" w:rsidRPr="00310462" w:rsidRDefault="00602A86" w:rsidP="006E4BC0">
                  <w:pPr>
                    <w:jc w:val="both"/>
                    <w:rPr>
                      <w:rFonts w:ascii="Calibri" w:eastAsia="標楷體" w:hAnsi="Calibri" w:cs="Times New Roman"/>
                      <w:color w:val="000000"/>
                      <w:u w:val="single"/>
                    </w:rPr>
                  </w:pP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□</w:t>
                  </w:r>
                  <w:r w:rsidRPr="00310462">
                    <w:rPr>
                      <w:rFonts w:ascii="Calibri" w:eastAsia="標楷體" w:hAnsi="Calibri" w:cs="Times New Roman"/>
                      <w:color w:val="000000"/>
                    </w:rPr>
                    <w:t>2.</w:t>
                  </w:r>
                  <w:r w:rsidRPr="00310462">
                    <w:rPr>
                      <w:rFonts w:ascii="Calibri" w:eastAsia="標楷體" w:hAnsi="Calibri" w:cs="Times New Roman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02A86" w:rsidRPr="00310462" w:rsidRDefault="00602A86" w:rsidP="006E4BC0">
                  <w:pPr>
                    <w:spacing w:line="240" w:lineRule="exact"/>
                    <w:rPr>
                      <w:rFonts w:ascii="Calibri" w:eastAsia="標楷體" w:hAnsi="Calibri" w:cs="Times New Roman"/>
                      <w:color w:val="000000"/>
                    </w:rPr>
                  </w:pPr>
                </w:p>
              </w:tc>
            </w:tr>
          </w:tbl>
          <w:p w:rsidR="00602A86" w:rsidRPr="00310462" w:rsidRDefault="00602A86" w:rsidP="006E4BC0">
            <w:pPr>
              <w:spacing w:line="320" w:lineRule="exact"/>
              <w:rPr>
                <w:rFonts w:ascii="Calibri" w:eastAsia="標楷體" w:hAnsi="Calibri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Calibri" w:eastAsia="標楷體" w:hAnsi="Calibri" w:cs="Times New Roman"/>
                <w:color w:val="000000"/>
                <w:sz w:val="22"/>
                <w:szCs w:val="28"/>
              </w:rPr>
              <w:t>備註：</w:t>
            </w:r>
          </w:p>
          <w:p w:rsidR="00602A86" w:rsidRPr="00310462" w:rsidRDefault="00602A86" w:rsidP="006E4BC0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8"/>
              </w:rPr>
              <w:t>可參酌搭配教師專業發展規準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8"/>
              </w:rPr>
              <w:t>C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602A86" w:rsidRPr="00310462" w:rsidRDefault="00602A86" w:rsidP="006E4BC0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包括：</w:t>
            </w:r>
          </w:p>
          <w:p w:rsidR="00602A86" w:rsidRPr="00310462" w:rsidRDefault="00602A86" w:rsidP="006E4BC0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授課教師之「優點或特色」，可透過「分享或發表專業實踐或研究的成果」等方式進行專業成長。</w:t>
            </w:r>
          </w:p>
          <w:p w:rsidR="00602A86" w:rsidRPr="00310462" w:rsidRDefault="00602A86" w:rsidP="006E4BC0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授課教師之「待調整或精進之處」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02A86" w:rsidRPr="00310462" w:rsidRDefault="00602A86" w:rsidP="006E4BC0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請簡述，例如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：</w:t>
            </w:r>
          </w:p>
          <w:p w:rsidR="00602A86" w:rsidRPr="00310462" w:rsidRDefault="00602A86" w:rsidP="006E4BC0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優點或特色：於校內外發表分享或示範教學、組織或領導社群研發、辦理推廣活動等。</w:t>
            </w:r>
          </w:p>
          <w:p w:rsidR="00602A86" w:rsidRPr="00310462" w:rsidRDefault="00602A86" w:rsidP="006E4BC0">
            <w:pPr>
              <w:widowControl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</w:pP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待調整或精進之處：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研讀書籍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或數位文獻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、諮詢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專家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教師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或學者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、參加研習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或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學習社群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、</w:t>
            </w: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重新試驗教學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>、進行教學行動研究等。</w:t>
            </w:r>
          </w:p>
          <w:p w:rsidR="00602A86" w:rsidRPr="00310462" w:rsidRDefault="00602A86" w:rsidP="006E4BC0">
            <w:pPr>
              <w:widowControl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10462">
              <w:rPr>
                <w:rFonts w:ascii="Times New Roman" w:eastAsia="標楷體" w:hAnsi="Times New Roman" w:cs="Times New Roman"/>
                <w:color w:val="000000"/>
                <w:sz w:val="22"/>
                <w:szCs w:val="28"/>
              </w:rPr>
              <w:t>可依實際需要增列表格</w:t>
            </w:r>
            <w:r w:rsidRPr="00310462">
              <w:rPr>
                <w:rFonts w:ascii="Times New Roman" w:eastAsia="標楷體" w:hAnsi="Times New Roman" w:cs="Times New Roman" w:hint="eastAsia"/>
                <w:color w:val="000000"/>
                <w:sz w:val="22"/>
                <w:szCs w:val="28"/>
              </w:rPr>
              <w:t>。</w:t>
            </w:r>
          </w:p>
        </w:tc>
      </w:tr>
    </w:tbl>
    <w:p w:rsidR="000F4473" w:rsidRPr="00602A86" w:rsidRDefault="000F4473"/>
    <w:sectPr w:rsidR="000F4473" w:rsidRPr="00602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D4" w:rsidRDefault="009349D4" w:rsidP="001A4E2D">
      <w:r>
        <w:separator/>
      </w:r>
    </w:p>
  </w:endnote>
  <w:endnote w:type="continuationSeparator" w:id="0">
    <w:p w:rsidR="009349D4" w:rsidRDefault="009349D4" w:rsidP="001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D4" w:rsidRDefault="009349D4" w:rsidP="001A4E2D">
      <w:r>
        <w:separator/>
      </w:r>
    </w:p>
  </w:footnote>
  <w:footnote w:type="continuationSeparator" w:id="0">
    <w:p w:rsidR="009349D4" w:rsidRDefault="009349D4" w:rsidP="001A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1832"/>
    <w:multiLevelType w:val="hybridMultilevel"/>
    <w:tmpl w:val="4CB6387E"/>
    <w:lvl w:ilvl="0" w:tplc="2280D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86"/>
    <w:rsid w:val="000F4473"/>
    <w:rsid w:val="001A4E2D"/>
    <w:rsid w:val="00602A86"/>
    <w:rsid w:val="009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1B0B3"/>
  <w15:chartTrackingRefBased/>
  <w15:docId w15:val="{FD1AC32F-4BF3-4609-9DC3-32F4E369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2023-03-28T01:09:00Z</dcterms:created>
  <dcterms:modified xsi:type="dcterms:W3CDTF">2023-04-13T06:45:00Z</dcterms:modified>
</cp:coreProperties>
</file>