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72" w:rsidRPr="00106331" w:rsidRDefault="00EF2D72" w:rsidP="00EF2D72">
      <w:pPr>
        <w:pStyle w:val="A4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063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◎</w:t>
      </w:r>
      <w:r w:rsidRPr="00106331">
        <w:rPr>
          <w:rFonts w:asciiTheme="minorEastAsia" w:eastAsiaTheme="minorEastAsia" w:hAnsiTheme="minorEastAsia"/>
          <w:color w:val="000000" w:themeColor="text1"/>
          <w:sz w:val="28"/>
          <w:szCs w:val="28"/>
        </w:rPr>
        <w:t>我所知道的康橋</w:t>
      </w:r>
    </w:p>
    <w:p w:rsidR="00EF2D72" w:rsidRPr="00DE1791" w:rsidRDefault="00EF2D72" w:rsidP="00EF2D72">
      <w:pPr>
        <w:pStyle w:val="A40"/>
        <w:jc w:val="both"/>
        <w:rPr>
          <w:rFonts w:asciiTheme="minorEastAsia" w:eastAsiaTheme="minorEastAsia" w:hAnsiTheme="minorEastAsia"/>
          <w:color w:val="000000" w:themeColor="text1"/>
          <w:sz w:val="22"/>
          <w:bdr w:val="single" w:sz="4" w:space="0" w:color="auto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bdr w:val="single" w:sz="4" w:space="0" w:color="auto"/>
        </w:rPr>
        <w:t>作者介紹補充資料</w:t>
      </w:r>
    </w:p>
    <w:p w:rsidR="00EF2D72" w:rsidRPr="00DE1791" w:rsidRDefault="00EF2D72" w:rsidP="00EF2D72">
      <w:pPr>
        <w:pStyle w:val="A52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一、生　平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1.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家庭背景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徐志摩家鄉硤（</w:t>
      </w: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ㄒㄧㄚˊ）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石鎮商業繁盛，父親徐申如經商有成，是當地首富，人稱「硤石鉅子」。而徐志摩是父親娶了二房太太才得到的一個兒子，自是疼愛備至。由於家業頗大，父親希望兒子能克紹箕裘，年輕時代的徐志摩也確有承繼父業之志，但後來讀書求學，思想漸開，加上種種際遇，遂走上文學之路。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2.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留學之路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據梁錫華《徐志摩新傳》所載，民國七年，徐志摩到美國留學，先入克拉克大學就讀歷史系三年級，民國八年以優秀成績畢業。後進入哥倫比亞大學 經濟系，獲碩士學位。徐志摩本想以實業救國，但接觸到羅素有關政治與社會方面的言論後，深受這位英國哲人不向權勢低頭的英雄氣概感動，決心以羅素為楷模，於民國九年轉往英國。後來徐志摩終於在劍橋大學定下來，開始研究文學，到民國十一年回國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劍橋生涯雖短，但對徐志摩的一生影響至為重大，他之所以成為詩人、創作者，與劍橋文化的洗禮息息相關。根據劍橋檔案，徐志摩後來確已成為王家學院的正式研究生，但他在劍橋並沒有取得學位。回國之後，先後於南開大學、北京大學、光華大學、中央大學等校任教，講授西洋文學。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3.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婚姻與愛情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徐志摩曾寫下：「我將於茫茫人海中訪我唯一靈魂之伴侶，得之，我幸；不得，我命，如此而已。」這可說是他短促人生的注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腳。「追尋靈魂伴侶」這樣的想望，引領徐志摩在匆匆的三十六載人生裡經歷了三段感情，交錯於三個不同典型女子的生命之間。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⑴寂寞的婚姻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徐志摩與張幼儀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的第一段婚姻是由雙方父母及兄長所決定的，兩人在沒有感情的基礎下被迫結為夫妻。張幼儀受中國傳統觀念的影響，對長輩的安排逆來順受，但徐志摩對此婚姻卻抱持著不滿。一個只讀過三年女子師範的傳統女性，配上深受西方思想薰陶的徐志摩，兩人沉默且寂寞的婚姻就此展開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徐志摩婚後便長年離家讀書，兩人其實沒有時間培養感情。徐志摩從學校放假回家，除了探視父母，對張幼儀並不太理會。徐志摩認為張幼儀觀念守舊，又沒受過多少教育，所以不喜歡她，常常無視她的存在。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張幼儀為了保護兩人搖搖欲墜的婚姻，在生下長子徐積鍇（</w:t>
      </w: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ㄎㄞˇ）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後，隻身前往英國找徐志摩，但兩人並未因一起生活而建立感情。徐志摩在張幼儀懷第二胎時，提出離婚的想法。徐志摩在要求離婚的信上說：「真生命必自奮鬥自求得來，真幸福亦必自奮鬥自求得來，真戀愛亦必自奮鬥自求得來！彼此前途無限。」他表明不能再繼續這段沒有自由、沒有愛情的婚姻，強調他反對的不是張幼儀本人，而是非自我奮鬥求得的婚姻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不久，張幼儀同意離婚，獨自在德國生下次子徐德生（彼得）。但德生三歲便生病夭折，此時也是徐志摩與張幼儀離婚後第一次見面，徐志摩並發表了一篇悼念兒子的文章〈我的彼得〉。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⑵無緣的情人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徐志摩與林徽因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徐志摩赴英國求學，正好林徽因和父親林長民一起赴倫敦，兩人便於此時相遇。林徽因才貌出眾，是當時出名的美人、才女，徐志摩十分愛慕林徽因，兩人墜入情網，也加速了徐志摩與張幼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儀婚姻的瓦解。但林徽因礙於徐志摩已有家室，自己也與梁啟超之子梁思成有婚約，因而決定放棄和徐志摩這段沒有未來的愛情，後於民國十七年嫁給梁思成。徐志摩的名詩〈偶然〉，便是寫給林徽因的，而林徽因亦有一首詩〈那一晚〉，是寫給徐志摩的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兩人的愛情雖無結果，但始終維持深厚友誼。民國二十年十一月十九日，徐志摩搭乘飛機由南京飛往北京，據說是為了替林徽因潤色為外國人演講中國建築藝術的英文稿，但飛行途中遇上濃霧，不幸發生意外，墜機身亡。徐志摩去世後，林徽因作〈悼志摩〉一文以表哀思，梁思成從墜機現場撿回一塊飛機殘骸，林徽因將它掛在臥室裡，伴其一生，直到民國四十四年病逝北京為止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⑶勇往直前的愛情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徐志摩與陸小曼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徐志摩與陸小曼結識，是因為她的丈夫王賡（</w:t>
      </w: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ㄍㄥ）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介紹。陸小曼為當時北京社交圈內風頭極健的名媛，天生麗質，能文善畫，還精通多國語言。徐志摩在與林徽因的感情上受挫之後，決定此次在愛情上要勇往直前，絕不退縮。不久，陸小曼與王賡離婚，與徐志摩同居數月後正式結婚，但徐志摩的煩惱卻紛至沓來。兩人的婚姻得不到雙親諒解，以致喪失了經濟上的支援，且陸小曼揮霍、愛玩的個性並未在婚後有所收斂，後來甚至還染上了鴉片癮。債臺高築之下，徐志摩奔波於工作，倍感心靈空虛。陸小曼更與友人翁瑞午發展一段曖昧的關係，與徐志摩的感情也產生了裂痕。這段婚姻導致徐志摩的家庭失和、友誼破裂，讓他在生命中最後五年身心俱疲、文思枯窘。徐志摩曾感慨道：「我覺得我已是滿頭的血水，能不低頭已算是好的。」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徐志摩過世後，陸小曼為他收集了遺作並出版，且終身不穿華服、不打扮、不出門應酬，讓自己華麗的生命從此消匿在這上。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lastRenderedPageBreak/>
        <w:t>二、趣聞軼事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1.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「志摩」名字由來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原名章垿，他週歲時，有個名叫志恢的和尚，自稱能摸骨算命，預告未來。志恢在徐志摩頭上一陣撫摩後說：「此子係麒麟再生，將來必成大器。」徐志摩於民國七年赴美前夕，父親為其改名為志摩，是為了應志恢和尚「必成大器」的預言。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2.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才思敏捷，成績優異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徐志摩十一歲時，進入廢科舉後硤石第一所學堂</w:t>
      </w:r>
      <w:r w:rsidRPr="00DE1791">
        <w:rPr>
          <w:rFonts w:asciiTheme="minorEastAsia" w:eastAsiaTheme="minorEastAsia" w:hAnsiTheme="minorEastAsia" w:hint="eastAsia"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開智學堂就讀。老師特別欣賞他的文章，常當作範文向全班誦讀。徐志摩才思敏捷，各門功課都很傑出。郁達夫曾追述當年對徐志摩的印象：「尤其使我驚異的，是那個頭大尾巴小，戴著金邊眼鏡的頑皮小孩，平時那樣的不用功，那樣的愛看小說</w:t>
      </w:r>
      <w:r w:rsidRPr="00DE1791">
        <w:rPr>
          <w:rFonts w:asciiTheme="minorEastAsia" w:eastAsiaTheme="minorEastAsia" w:hAnsiTheme="minorEastAsia" w:hint="eastAsia"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他平時拿在手裡的總是一卷有光紙上印著石印細字的小本子</w:t>
      </w:r>
      <w:r w:rsidRPr="00DE1791">
        <w:rPr>
          <w:rFonts w:asciiTheme="minorEastAsia" w:eastAsiaTheme="minorEastAsia" w:hAnsiTheme="minorEastAsia" w:hint="eastAsia"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而考起試來或作起文來卻總是分數得最多的一個。」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3.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誠懇熱情，交友廣闊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除了詩文上的不凡成就外，徐志摩的為人也是一奇。他待人誠懇熱情，只要與他相識都能成為知己，狄更生、羅素、泰戈爾、梁啟超、聞一多、胡適、梁實秋等人，皆是徐志摩的摯友。即便與張幼儀離婚，兩人始終維持著友誼，且張幼儀的哥哥張君勱（ㄇㄞˋ）與徐志摩仍是好友。雖然與林徽因有過一段情，但梁啟超對這位弟子不改愛重之心，梁思成也與徐志摩友誼如故。胡適在〈追悼志摩〉一文說：「志摩所以能使朋友這樣哀念他，只因為他為人整個的只是一團同情心，只是一團愛。」而梁實秋曾描述徐志摩與朋友聚餐的情況：「真正一團和氣使四座並歡的是志摩，</w:t>
      </w:r>
      <w:r w:rsidRPr="00DE179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……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像是一把火炬把每個人的心都點燃，他有說，有笑，有表情，有動作，至不濟也要在這個的肩上拍一下，那一個的臉上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摸一把，不是腋下夾著一捲有趣的書報，便是袋裡藏著一紮有趣的信札，傳示四座，弄得大家都歡喜不置。」由此可窺見徐志摩的熱情和魅力。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以下為徐志摩的朋友們描述對他的印象：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⑴胡適：「他的人生觀真是一種『單純信仰』，這裡面只有三個大字：一個是愛，一個是自由，一個是美。</w:t>
      </w:r>
      <w:r w:rsidRPr="00DE179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……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他的一生的歷史，只是他追求這個『單純信仰』的實現的歷史。」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⑵梁實秋：「我數十年來奔走四方，遇見的人也不算少，但是還沒見到一個人比徐志摩更討人歡喜。」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沈從文：「他那種瀟灑與寬容，不拘迂，不俗氣，不小氣，不勢利，以及對於普遍人生萬匯百物的熱情，人格方面美麗放光處，他既然有許多朋友愛他崇敬他，這些人一定會把那種美麗人格移植到本人行為上來。」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⑷葉公超：「他對於任何人、任何事，從未有過絕對的怨恨，甚至於無意中沒有表示過一些憎嫉的神氣。」</w:t>
      </w:r>
    </w:p>
    <w:p w:rsidR="00EF2D72" w:rsidRPr="00DE1791" w:rsidRDefault="00EF2D72" w:rsidP="00EF2D72">
      <w:pPr>
        <w:pStyle w:val="A5-06123"/>
        <w:ind w:left="0" w:firstLineChars="0" w:firstLine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⑸郁達夫：「志摩真是一個淘氣、討愛，能使你永久不會忘懷的頑皮孩子！」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⑹林徽因：「他人格裡最精華的卻是他對人的同情、和藹和優容，</w:t>
      </w:r>
      <w:r w:rsidRPr="00DE1791">
        <w:rPr>
          <w:rFonts w:ascii="MS Gothic" w:eastAsia="MS Gothic" w:hAnsi="MS Gothic" w:cs="MS Gothic" w:hint="eastAsia"/>
          <w:color w:val="000000" w:themeColor="text1"/>
          <w:sz w:val="22"/>
          <w:szCs w:val="22"/>
        </w:rPr>
        <w:t>⋯⋯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志摩的最動人的特點，是他那不可信的純淨的天真，對他的理想的愚誠，對藝術欣賞的認真，體會情感的切實。」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4.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武俠小說大師金庸的表哥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以武俠小說風靡華人世界的金庸，出身書香世家，曾有中國網友整理其家族族譜，發現徐志摩竟然是金庸的表哥。兩人皆是浙江 海寧人，但年齡相差了二十七歲，讓人很難把兩人聯想在一起。金庸曾回憶小時候隨父母拜訪徐志摩家的事，他說：「小的時候，受他的影響是有的，表哥在劍橋大學念書，爸爸說大了以後，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你也去念。」可見金庸選擇就讀劍橋大學，多少和表哥徐志摩有點淵源。</w:t>
      </w:r>
    </w:p>
    <w:p w:rsidR="00EF2D72" w:rsidRPr="00DE1791" w:rsidRDefault="00EF2D72" w:rsidP="00EF2D72">
      <w:pPr>
        <w:pStyle w:val="A52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三、創作主張及詩文成就</w:t>
      </w:r>
    </w:p>
    <w:p w:rsidR="00EF2D72" w:rsidRPr="00DE1791" w:rsidRDefault="00EF2D72" w:rsidP="00EF2D72">
      <w:pPr>
        <w:pStyle w:val="A5123"/>
        <w:ind w:left="165" w:hanging="165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1.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新　詩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徐志摩對於詩的創作曾提出三條綱領：</w:t>
      </w:r>
    </w:p>
    <w:p w:rsidR="00EF2D72" w:rsidRPr="00DE1791" w:rsidRDefault="00EF2D72" w:rsidP="00EF2D72">
      <w:pPr>
        <w:pStyle w:val="A5-06123"/>
        <w:ind w:left="330" w:hanging="33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⑴音節是詩歌的「血脈」，其主要內容是「內含的音節的勻整與流動」。</w:t>
      </w:r>
    </w:p>
    <w:p w:rsidR="00EF2D72" w:rsidRPr="00DE1791" w:rsidRDefault="00EF2D72" w:rsidP="00EF2D72">
      <w:pPr>
        <w:pStyle w:val="A5-06123"/>
        <w:ind w:left="330" w:hanging="33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⑵字句是詩歌的「外形」，行數的長短、字句的整齊與否決定於「音節的波動性」。</w:t>
      </w:r>
    </w:p>
    <w:p w:rsidR="00EF2D72" w:rsidRPr="00DE1791" w:rsidRDefault="00EF2D72" w:rsidP="00EF2D72">
      <w:pPr>
        <w:pStyle w:val="A5-06123"/>
        <w:ind w:left="330" w:hanging="33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⑶詩感、詩意是詩歌的「心臟」，音節基於「真純的詩感」。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徐志摩詩作融合中國古典詩歌和歐 美浪漫詩歌的精華，歌詠星月光輝和人類希望。他的作品文字優美，擅長描寫隱藏在心靈深處的感動。除此之外，他也相當注重音律和諧，並以音調來配合情緒的表達。因此他的詩作可說是富含語言美、意境美及旋律美。總結來說，他的詩歌情感細膩、風格浪漫、意象豐美、語言瑰麗、音律流麗，堪稱新詩史上「抒情」與「格律」的典範。</w:t>
      </w:r>
    </w:p>
    <w:p w:rsidR="00EF2D72" w:rsidRPr="00DE1791" w:rsidRDefault="00EF2D72" w:rsidP="00EF2D72">
      <w:pPr>
        <w:pStyle w:val="A5123"/>
        <w:ind w:left="209" w:hangingChars="95" w:hanging="209"/>
        <w:jc w:val="both"/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cs="Times New Roman"/>
          <w:b/>
          <w:color w:val="000000" w:themeColor="text1"/>
          <w:sz w:val="22"/>
          <w:szCs w:val="22"/>
        </w:rPr>
        <w:t>2.</w:t>
      </w:r>
      <w:r w:rsidRPr="00DE1791">
        <w:rPr>
          <w:rFonts w:asciiTheme="minorEastAsia" w:eastAsiaTheme="minorEastAsia" w:hAnsiTheme="minorEastAsia" w:cs="Times New Roman" w:hint="eastAsia"/>
          <w:b/>
          <w:color w:val="000000" w:themeColor="text1"/>
          <w:sz w:val="22"/>
          <w:szCs w:val="22"/>
        </w:rPr>
        <w:t>散　文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⑴文如其人，灑脫隨意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一個人有怎樣的性情，便有怎樣的文章。胡適說徐志摩：「他在我們這些朋友之中，真是一片最可愛的雲彩，永遠是溫暖的顏色，永遠是美的花樣，永遠是可愛。」胡適又說徐志摩一生都在追求「愛」、「自由」、「美」。因此在徐志摩的作品裡，處處洋溢動人的真善與美好，有耐品的情趣和深刻的意境。遣詞造語，灑脫不羈，梁實秋說：「志摩的文章無論扯得離題多遠，他的文章永遠是用心寫的。」這就是徐志摩獨特的創作風格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⑵意境獨到，渾然天成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 xml:space="preserve">　　有人說徐志摩的作品像秋空一縷行雲，舒卷自如，有一股瀟灑勁，也有人說他的散文如青春大澤，萬卉初葩（</w:t>
      </w: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ㄆㄚ）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有如海市蜃樓，瞬息萬變。這是徐志摩作品的文采風流，但若不是有獨到的內涵意境，是成就不了這種氣象的。所以閱讀徐志摩的作品，在他殷勤親切的召喚下，隨著他的引領嚮導，或神遊山水，或探索性靈，多能體會到他文章中獨到的意境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四、作品欣賞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1.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作品佳句摘錄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⑴閃爍的希望，在蕩漾，在無窮的碧空中，在綠葉的光澤裡，在蟲鳥的歌吟中，在青草的搖曳中。（〈北戴河海濱的幻想〉）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⑵我窗外的景色極美，夕陽正從西北方斜照過來，天空，嫩藍色的，是輕敷著一層纖薄的雲氣，平望去都是齊整的樹林，嚴青的松，白亮的楊，淺棕的筆豎的青松</w:t>
      </w:r>
      <w:r w:rsidRPr="00DE1791">
        <w:rPr>
          <w:rFonts w:asciiTheme="minorEastAsia" w:eastAsiaTheme="minorEastAsia" w:hAnsiTheme="minorEastAsia" w:hint="eastAsia"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在這雪白的平原上形成一幅色彩融和的靜景。（〈西伯利亞〉）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⑶星光的閃動，草葉上露珠的顫動，花鬚在微風中的搖動，雷雨時雲空的變動，大海中波濤的洶湧，都是在在觸動我感興的情景。（〈自剖〉）</w:t>
      </w:r>
    </w:p>
    <w:p w:rsidR="00EF2D72" w:rsidRPr="00DE1791" w:rsidRDefault="00EF2D72" w:rsidP="00EF2D72">
      <w:pPr>
        <w:pStyle w:val="A5-06123"/>
        <w:ind w:left="220" w:hangingChars="100" w:hanging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⑷我們的樓窗開處是一片蓊蔥的林海，林海外更有雲海！日的光，月的光，星的光，全是你的。從這三尺方的窗戶你接受自然的變幻，從這三尺方的窗戶你散放你情感的變幻。自在，滿足。（〈天目山中筆記〉）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2.</w:t>
      </w:r>
      <w:r w:rsidRPr="00DE179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再別康橋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輕輕的我走了，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正如我輕輕的來；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我輕輕的招手，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作別西天的雲彩。</w:t>
      </w:r>
      <w:bookmarkStart w:id="0" w:name="_GoBack"/>
      <w:bookmarkEnd w:id="0"/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 xml:space="preserve">　　那河畔的金柳，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是夕陽中的新娘；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波光裡的豔影，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在我的心頭蕩漾。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軟泥上的青荇，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油油的在水底招搖；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在康河的柔波裡，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我甘心做一條水草！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那榆蔭下的一潭，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不是清泉，是天上虹，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揉碎在浮藻間，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沉澱著彩虹似的夢。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尋夢？撐一支長篙，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向青草更青處漫溯，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滿載一船星輝，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在星輝斑斕裡放歌。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但我不能放歌，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悄悄是別離的笙簫；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夏蟲也為我沉默，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沉默是今晚的康橋！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悄悄的我走了，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正如我悄悄的來；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 xml:space="preserve">　　我揮一揮衣袖，</w:t>
      </w:r>
    </w:p>
    <w:p w:rsidR="00EF2D72" w:rsidRPr="00DE1791" w:rsidRDefault="00EF2D72" w:rsidP="00EF2D72">
      <w:pPr>
        <w:pStyle w:val="A50"/>
        <w:jc w:val="both"/>
        <w:rPr>
          <w:rStyle w:val="A9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Style w:val="A9"/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不帶走一片雲彩。</w:t>
      </w:r>
    </w:p>
    <w:p w:rsidR="00EF2D72" w:rsidRPr="00DE1791" w:rsidRDefault="00EF2D72" w:rsidP="00EF2D72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賞析】〈再別康橋〉可說是徐志摩的代表詩作，藉描寫康河美景，抒發與康橋別離的不捨。全詩大致分為四個部分：第一部分（第一節）寫作別康橋的情景，連用三個「輕輕的」表明不願驚擾康橋，看似瀟灑卻又蘊含纏綿的情意。第二部分（第二～四節）巧妙將「河畔的金柳」比喻為「夕陽中的新娘」，又將「榆蔭下的一潭」比喻為「天上虹」，透過唯美的譬喻，表達出自己對「真、善、美」的追求。康橋是徐志摩孕育自我意識的啟蒙地，更是他所嚮往的理想典型，「在康河的柔波裡，／我甘心做一條水草！」既是對康河的讚嘆，也是他對理想的強烈渴望。第三部分（第五～六節）為全詩情緒的轉折：第五節描寫徐志摩尋夢的過程，以「滿載一船星輝，／在星輝斑斕裡放歌」表現出他的興奮與喜悅，將他對理想的追尋推向顛峰</w:t>
      </w:r>
      <w:r w:rsidRPr="00DE1791">
        <w:rPr>
          <w:rFonts w:asciiTheme="minorEastAsia" w:eastAsiaTheme="minorEastAsia" w:hAnsiTheme="minorEastAsia" w:hint="eastAsia"/>
          <w:color w:val="000000" w:themeColor="text1"/>
          <w:w w:val="200"/>
          <w:sz w:val="22"/>
          <w:szCs w:val="22"/>
        </w:rPr>
        <w:t>—</w:t>
      </w: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第六節的「但」字，卻使「興奮、喜悅」的心情陡然轉為「感傷、憂愁」的離情，離開康橋時，前文所描繪的美景，以及他所追求的「夢」，都將留在康橋，如同滿船帶不走的星輝。第四部分（第七節）運用與第一節相似的句式，讀來卻沉重許多，「悄悄的我走了，／正如我悄悄的來」呼應前一小節「悄悄是別離的笙簫」，曲終人散的惆悵不言而喻。全詩情景交融，音韻和諧，洋溢聲情之美，令人低迴再三，尋味不盡。</w:t>
      </w:r>
    </w:p>
    <w:p w:rsidR="003D7D37" w:rsidRPr="00DE1791" w:rsidRDefault="00EF2D72" w:rsidP="00DE1791">
      <w:pPr>
        <w:pStyle w:val="A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17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民國十七年，徐志摩重遊康橋，回國途中寫下〈再別康橋〉後，劍橋大學在康河畔為徐志摩立下大理石詩碑為紀念（據說詩碑就立在詩中描寫的「河畔的金柳」景色附近），完全以中文呈現，刻著該詩最著名的詩句：「輕輕的我走了／正如我輕輕的來」、「我揮一揮衣袖／不帶走一片雲彩」。</w:t>
      </w:r>
    </w:p>
    <w:sectPr w:rsidR="003D7D37" w:rsidRPr="00DE1791" w:rsidSect="00EF2D72">
      <w:headerReference w:type="default" r:id="rId6"/>
      <w:pgSz w:w="20639" w:h="14572" w:orient="landscape" w:code="12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F4" w:rsidRDefault="00541AF4" w:rsidP="00EF2D72">
      <w:r>
        <w:separator/>
      </w:r>
    </w:p>
  </w:endnote>
  <w:endnote w:type="continuationSeparator" w:id="0">
    <w:p w:rsidR="00541AF4" w:rsidRDefault="00541AF4" w:rsidP="00E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F4" w:rsidRDefault="00541AF4" w:rsidP="00EF2D72">
      <w:r>
        <w:separator/>
      </w:r>
    </w:p>
  </w:footnote>
  <w:footnote w:type="continuationSeparator" w:id="0">
    <w:p w:rsidR="00541AF4" w:rsidRDefault="00541AF4" w:rsidP="00EF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24839"/>
      <w:docPartObj>
        <w:docPartGallery w:val="Page Numbers (Margins)"/>
        <w:docPartUnique/>
      </w:docPartObj>
    </w:sdtPr>
    <w:sdtEndPr/>
    <w:sdtContent>
      <w:p w:rsidR="00EF2D72" w:rsidRDefault="00EF2D72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2313305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橢圓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D72" w:rsidRDefault="00EF2D72">
                              <w:pPr>
                                <w:jc w:val="right"/>
                                <w:rPr>
                                  <w:rStyle w:val="a7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06331" w:rsidRPr="00106331">
                                <w:rPr>
                                  <w:rStyle w:val="a7"/>
                                  <w:b/>
                                  <w:bCs/>
                                  <w:noProof/>
                                  <w:color w:val="FFFFFF" w:themeColor="background1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rStyle w:val="a7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6EggIAAPAEAAAOAAAAZHJzL2Uyb0RvYy54bWysVMGO0zAQvSPxD5bvbZIqbTfRpqttSxHS&#10;AistfIBrO42FYxvbbbqg/QqunLjxYfAdjJ12t4ULQvSQjsfj8XvzZnx5tW8l2nHrhFYVzoYpRlxR&#10;zYTaVPj9u9XgAiPniWJEasUrfM8dvpo9f3bZmZKPdKMl4xZBEuXKzlS48d6USeJow1vihtpwBZu1&#10;ti3xsLSbhFnSQfZWJqM0nSSdtsxYTblz4F32m3gW89c1p/5tXTvukawwYPPxa+N3Hb7J7JKUG0tM&#10;I+gBBvkHFC0RCi59TLUknqCtFX+kagW12unaD6luE13XgvLIAdhk6W9s7hpieOQCxXHmsUzu/6Wl&#10;b3a3FgkG2mGkSAsS/fz+7cfXLygLtemMKyHkztzawM6ZG00/OKT0oiFqw6+t1V3DCQNEMT45OxAW&#10;Do6idfdaM0hNtl7HMu1r24aEUAC0j2rcP6rB9x5RcObT6XgEmlHYOtiAKCHl8bCxzr/kukXBqDCX&#10;UhgX6kVKsrtxvo8+RkX8Wgq2ElLGhd2sF9KiHYHeKJbz+aSnADRPw6QKwUqHY33G3gMw4Y6wFwBH&#10;rT8X2ShP56NisJpcTAf5Kh8Piml6MUizYl5M0rzIl6uHADDLy0YwxtWNUPzYd1n+d7oeJqDvmNh5&#10;qAMG49E4cj9D705JpvEXdIUqnoVZvVUM/KQMar442J4I2dvJOeKYAGgf/2MhovZB7r5t/H69h4yh&#10;B9aa3UMXWA0qgaDwXIDRaPsJow5Gr8Lu45ZYjpF8paCTwpxGIx9PQwPYo3d96iWKQooKe4x6c+H7&#10;ud4aKzYN3JDFcih9DV1Xi9gOT2gAeljAWEUShycgzO3pOkY9PVSzXwAAAP//AwBQSwMEFAAGAAgA&#10;AAAhAOywSJ/YAAAAAwEAAA8AAABkcnMvZG93bnJldi54bWxMj0FLw0AQhe+C/2EZwZudtFJbYjal&#10;FFQo9WDtD5hmxyQkOxuy2zT+e9d6sJd5DG9475tsNdpWDdz72omG6SQBxVI4U0up4fD58rAE5QOJ&#10;odYJa/hmD6v89iaj1LizfPCwD6WKIeJT0lCF0KWIvqjYkp+4jiV6X663FOLal2h6Osdw2+IsSZ7Q&#10;Ui2xoaKONxUXzf5kNTS7R39YzNFs0U/fhtfENMvtu9b3d+P6GVTgMfwfwy9+RIc8Mh3dSYxXrYb4&#10;SLjM6C3mM1DHP8U8w2v2/AcAAP//AwBQSwECLQAUAAYACAAAACEAtoM4kv4AAADhAQAAEwAAAAAA&#10;AAAAAAAAAAAAAAAAW0NvbnRlbnRfVHlwZXNdLnhtbFBLAQItABQABgAIAAAAIQA4/SH/1gAAAJQB&#10;AAALAAAAAAAAAAAAAAAAAC8BAABfcmVscy8ucmVsc1BLAQItABQABgAIAAAAIQBFlD6EggIAAPAE&#10;AAAOAAAAAAAAAAAAAAAAAC4CAABkcnMvZTJvRG9jLnhtbFBLAQItABQABgAIAAAAIQDssEif2AAA&#10;AAMBAAAPAAAAAAAAAAAAAAAAANwEAABkcnMvZG93bnJldi54bWxQSwUGAAAAAAQABADzAAAA4QUA&#10;AAAA&#10;" o:allowincell="f" fillcolor="#9dbb61" stroked="f">
                  <v:textbox inset="0,,0">
                    <w:txbxContent>
                      <w:p w:rsidR="00EF2D72" w:rsidRDefault="00EF2D72">
                        <w:pPr>
                          <w:jc w:val="right"/>
                          <w:rPr>
                            <w:rStyle w:val="a7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06331" w:rsidRPr="00106331">
                          <w:rPr>
                            <w:rStyle w:val="a7"/>
                            <w:b/>
                            <w:bCs/>
                            <w:noProof/>
                            <w:color w:val="FFFFFF" w:themeColor="background1"/>
                            <w:lang w:val="zh-TW"/>
                          </w:rPr>
                          <w:t>3</w:t>
                        </w:r>
                        <w:r>
                          <w:rPr>
                            <w:rStyle w:val="a7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CC"/>
    <w:rsid w:val="00013DCC"/>
    <w:rsid w:val="00106331"/>
    <w:rsid w:val="002D5A79"/>
    <w:rsid w:val="003D7D37"/>
    <w:rsid w:val="00541AF4"/>
    <w:rsid w:val="00DE1791"/>
    <w:rsid w:val="00E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454C7-C275-403A-9F58-BF1360F4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D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D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D72"/>
    <w:rPr>
      <w:sz w:val="20"/>
      <w:szCs w:val="20"/>
    </w:rPr>
  </w:style>
  <w:style w:type="paragraph" w:customStyle="1" w:styleId="A50">
    <w:name w:val="A5_內文(齊頭)"/>
    <w:basedOn w:val="a"/>
    <w:link w:val="A51"/>
    <w:rsid w:val="00EF2D72"/>
    <w:pPr>
      <w:spacing w:line="480" w:lineRule="exact"/>
    </w:pPr>
    <w:rPr>
      <w:sz w:val="28"/>
    </w:rPr>
  </w:style>
  <w:style w:type="paragraph" w:customStyle="1" w:styleId="A52">
    <w:name w:val="A5_內文(紫字一二三)"/>
    <w:basedOn w:val="a"/>
    <w:rsid w:val="00EF2D72"/>
    <w:pPr>
      <w:spacing w:line="480" w:lineRule="exact"/>
    </w:pPr>
    <w:rPr>
      <w:b/>
      <w:color w:val="800080"/>
      <w:sz w:val="28"/>
    </w:rPr>
  </w:style>
  <w:style w:type="character" w:customStyle="1" w:styleId="A9">
    <w:name w:val="A9_ 改楷體字"/>
    <w:rsid w:val="00EF2D72"/>
    <w:rPr>
      <w:rFonts w:ascii="標楷體" w:eastAsia="標楷體" w:hAnsi="標楷體"/>
    </w:rPr>
  </w:style>
  <w:style w:type="paragraph" w:customStyle="1" w:styleId="A5123">
    <w:name w:val="A5_內文(齊頭) 1.2.3."/>
    <w:basedOn w:val="A50"/>
    <w:link w:val="A51230"/>
    <w:rsid w:val="00EF2D72"/>
    <w:pPr>
      <w:ind w:left="210" w:hangingChars="75" w:hanging="210"/>
    </w:pPr>
    <w:rPr>
      <w:rFonts w:cs="Times-Roman"/>
      <w:kern w:val="0"/>
    </w:rPr>
  </w:style>
  <w:style w:type="character" w:customStyle="1" w:styleId="A51230">
    <w:name w:val="A5_內文(齊頭) 1.2.3. 字元"/>
    <w:link w:val="A5123"/>
    <w:rsid w:val="00EF2D72"/>
    <w:rPr>
      <w:rFonts w:ascii="Times New Roman" w:eastAsia="新細明體" w:hAnsi="Times New Roman" w:cs="Times-Roman"/>
      <w:kern w:val="0"/>
      <w:sz w:val="28"/>
      <w:szCs w:val="24"/>
    </w:rPr>
  </w:style>
  <w:style w:type="paragraph" w:customStyle="1" w:styleId="A40">
    <w:name w:val="A4_小標(小節名)"/>
    <w:basedOn w:val="a"/>
    <w:link w:val="A41"/>
    <w:rsid w:val="00EF2D72"/>
    <w:pPr>
      <w:spacing w:beforeLines="50" w:before="180" w:afterLines="25" w:after="90" w:line="480" w:lineRule="exact"/>
    </w:pPr>
    <w:rPr>
      <w:rFonts w:eastAsia="標楷體"/>
      <w:b/>
      <w:bCs/>
      <w:color w:val="000080"/>
      <w:sz w:val="32"/>
      <w:szCs w:val="22"/>
    </w:rPr>
  </w:style>
  <w:style w:type="paragraph" w:customStyle="1" w:styleId="01">
    <w:name w:val="01_頁數"/>
    <w:basedOn w:val="a"/>
    <w:rsid w:val="00EF2D72"/>
    <w:pPr>
      <w:spacing w:line="480" w:lineRule="exact"/>
      <w:jc w:val="both"/>
    </w:pPr>
    <w:rPr>
      <w:b/>
      <w:bCs/>
      <w:sz w:val="28"/>
      <w:bdr w:val="single" w:sz="4" w:space="0" w:color="auto"/>
    </w:rPr>
  </w:style>
  <w:style w:type="character" w:customStyle="1" w:styleId="A51">
    <w:name w:val="A5_內文(齊頭) 字元"/>
    <w:link w:val="A50"/>
    <w:rsid w:val="00EF2D72"/>
    <w:rPr>
      <w:rFonts w:ascii="Times New Roman" w:eastAsia="新細明體" w:hAnsi="Times New Roman" w:cs="Times New Roman"/>
      <w:sz w:val="28"/>
      <w:szCs w:val="24"/>
    </w:rPr>
  </w:style>
  <w:style w:type="paragraph" w:customStyle="1" w:styleId="A5-06123">
    <w:name w:val="A5-06_內文 對齊圈圈123"/>
    <w:basedOn w:val="a"/>
    <w:rsid w:val="00EF2D72"/>
    <w:pPr>
      <w:spacing w:line="480" w:lineRule="exact"/>
      <w:ind w:left="150" w:hangingChars="150" w:hanging="150"/>
    </w:pPr>
    <w:rPr>
      <w:sz w:val="28"/>
    </w:rPr>
  </w:style>
  <w:style w:type="character" w:customStyle="1" w:styleId="A41">
    <w:name w:val="A4_小標(小節名) 字元"/>
    <w:link w:val="A40"/>
    <w:rsid w:val="00EF2D72"/>
    <w:rPr>
      <w:rFonts w:ascii="Times New Roman" w:eastAsia="標楷體" w:hAnsi="Times New Roman" w:cs="Times New Roman"/>
      <w:b/>
      <w:bCs/>
      <w:color w:val="000080"/>
      <w:sz w:val="32"/>
    </w:rPr>
  </w:style>
  <w:style w:type="character" w:styleId="a7">
    <w:name w:val="page number"/>
    <w:basedOn w:val="a0"/>
    <w:uiPriority w:val="99"/>
    <w:unhideWhenUsed/>
    <w:rsid w:val="00EF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2023-02-08T15:16:00Z</dcterms:created>
  <dcterms:modified xsi:type="dcterms:W3CDTF">2023-02-16T14:05:00Z</dcterms:modified>
</cp:coreProperties>
</file>