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70" w:rsidRDefault="00786370" w:rsidP="00786370">
      <w:r>
        <w:rPr>
          <w:rFonts w:hint="eastAsia"/>
        </w:rPr>
        <w:t>公開授課課後資料</w:t>
      </w:r>
      <w:r>
        <w:rPr>
          <w:rFonts w:hint="eastAsia"/>
        </w:rPr>
        <w:t>1130415</w:t>
      </w:r>
      <w:bookmarkStart w:id="0" w:name="_GoBack"/>
      <w:bookmarkEnd w:id="0"/>
    </w:p>
    <w:p w:rsidR="00786370" w:rsidRDefault="00786370" w:rsidP="00786370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主學習</w:t>
      </w:r>
      <w:r>
        <w:rPr>
          <w:rFonts w:hint="eastAsia"/>
        </w:rPr>
        <w:t>:</w:t>
      </w:r>
      <w:r>
        <w:rPr>
          <w:rFonts w:hint="eastAsia"/>
        </w:rPr>
        <w:t>教學過程中要強調的不只是看到弱勢者的「需求」，而是「不一樣的需求」，強調「相同」的對待，未必是「公平」，而是能「不相同」的對待，才是「公平」。</w:t>
      </w:r>
    </w:p>
    <w:p w:rsidR="00786370" w:rsidRDefault="00786370" w:rsidP="00786370"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副學習</w:t>
      </w:r>
      <w:r>
        <w:rPr>
          <w:rFonts w:hint="eastAsia"/>
        </w:rPr>
        <w:t>:</w:t>
      </w:r>
    </w:p>
    <w:p w:rsidR="00786370" w:rsidRDefault="00786370" w:rsidP="00786370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能從自我探索與精進中，不僅建立對自我之尊重，更能推己及人，建立對他人、對人性尊嚴之普遍性尊重。</w:t>
      </w:r>
      <w:r>
        <w:rPr>
          <w:rFonts w:hint="eastAsia"/>
        </w:rPr>
        <w:t xml:space="preserve"> </w:t>
      </w:r>
    </w:p>
    <w:p w:rsidR="00786370" w:rsidRDefault="00786370" w:rsidP="0078637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能運用各種表達形式，舉例說明美好、正義、公平、和平之人權保障的</w:t>
      </w:r>
    </w:p>
    <w:p w:rsidR="00786370" w:rsidRDefault="00786370" w:rsidP="0078637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藍圖，並能和他人溝通與分享人權價值之重要性。</w:t>
      </w:r>
    </w:p>
    <w:p w:rsidR="00D076F7" w:rsidRDefault="00786370" w:rsidP="00786370"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輔學習</w:t>
      </w:r>
      <w:r>
        <w:rPr>
          <w:rFonts w:hint="eastAsia"/>
        </w:rPr>
        <w:t>:</w:t>
      </w:r>
      <w:r>
        <w:rPr>
          <w:rFonts w:hint="eastAsia"/>
        </w:rPr>
        <w:t>能覺察偏見並能尊重差異，而能避免歧視行為，建立友善與包容之人際關係，進而在發展社會參與和團隊合作的素養。</w:t>
      </w:r>
    </w:p>
    <w:sectPr w:rsidR="00D076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70"/>
    <w:rsid w:val="00786370"/>
    <w:rsid w:val="00D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16DC"/>
  <w15:chartTrackingRefBased/>
  <w15:docId w15:val="{6F5E8DF9-5687-4660-8C5F-684A6BA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2024-04-15T03:58:00Z</dcterms:created>
  <dcterms:modified xsi:type="dcterms:W3CDTF">2024-04-15T04:02:00Z</dcterms:modified>
</cp:coreProperties>
</file>