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8F" w:rsidRPr="00C13664" w:rsidRDefault="00AC248F">
      <w:pPr>
        <w:rPr>
          <w:rFonts w:ascii="標楷體" w:eastAsia="標楷體" w:hAnsi="標楷體"/>
        </w:rPr>
      </w:pPr>
      <w:r w:rsidRPr="00C13664">
        <w:rPr>
          <w:rFonts w:ascii="標楷體" w:eastAsia="標楷體" w:hAnsi="標楷體" w:hint="eastAsia"/>
          <w:sz w:val="32"/>
          <w:szCs w:val="32"/>
        </w:rPr>
        <w:t>氧氣製備實驗學習單</w:t>
      </w:r>
      <w:r w:rsidRPr="00C1366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136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F67BC">
        <w:rPr>
          <w:rFonts w:ascii="標楷體" w:eastAsia="標楷體" w:hAnsi="標楷體" w:hint="eastAsia"/>
          <w:sz w:val="28"/>
          <w:szCs w:val="28"/>
        </w:rPr>
        <w:t>班級：</w:t>
      </w:r>
      <w:r w:rsidRPr="009F67B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F67BC">
        <w:rPr>
          <w:rFonts w:ascii="標楷體" w:eastAsia="標楷體" w:hAnsi="標楷體" w:hint="eastAsia"/>
          <w:sz w:val="28"/>
          <w:szCs w:val="28"/>
        </w:rPr>
        <w:t>座號：</w:t>
      </w:r>
      <w:r w:rsidRPr="009F67B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9F67BC">
        <w:rPr>
          <w:rFonts w:ascii="標楷體" w:eastAsia="標楷體" w:hAnsi="標楷體" w:hint="eastAsia"/>
          <w:sz w:val="28"/>
          <w:szCs w:val="28"/>
        </w:rPr>
        <w:t xml:space="preserve"> 姓名：</w:t>
      </w:r>
      <w:r w:rsidRPr="009F6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F67BC">
        <w:rPr>
          <w:rFonts w:ascii="標楷體" w:eastAsia="標楷體" w:hAnsi="標楷體" w:hint="eastAsia"/>
          <w:u w:val="single"/>
        </w:rPr>
        <w:t xml:space="preserve">   </w:t>
      </w:r>
      <w:r w:rsidR="009F67BC" w:rsidRPr="009F67BC">
        <w:rPr>
          <w:rFonts w:ascii="標楷體" w:eastAsia="標楷體" w:hAnsi="標楷體" w:hint="eastAsia"/>
          <w:u w:val="single"/>
        </w:rPr>
        <w:t xml:space="preserve">     </w:t>
      </w:r>
      <w:r w:rsidRPr="009F67BC">
        <w:rPr>
          <w:rFonts w:ascii="標楷體" w:eastAsia="標楷體" w:hAnsi="標楷體" w:hint="eastAsia"/>
          <w:u w:val="single"/>
        </w:rPr>
        <w:t xml:space="preserve">    </w:t>
      </w:r>
    </w:p>
    <w:p w:rsidR="00AC248F" w:rsidRPr="00C13664" w:rsidRDefault="00AC248F">
      <w:pPr>
        <w:rPr>
          <w:rFonts w:ascii="標楷體" w:eastAsia="標楷體" w:hAnsi="標楷體"/>
        </w:rPr>
      </w:pPr>
    </w:p>
    <w:p w:rsidR="00AC248F" w:rsidRPr="009F67BC" w:rsidRDefault="00AC248F">
      <w:pPr>
        <w:rPr>
          <w:rFonts w:ascii="標楷體" w:eastAsia="標楷體" w:hAnsi="標楷體" w:hint="eastAsia"/>
          <w:sz w:val="28"/>
          <w:szCs w:val="28"/>
        </w:rPr>
      </w:pPr>
      <w:r w:rsidRPr="009F67BC">
        <w:rPr>
          <w:rFonts w:ascii="標楷體" w:eastAsia="標楷體" w:hAnsi="標楷體" w:hint="eastAsia"/>
          <w:sz w:val="28"/>
          <w:szCs w:val="28"/>
        </w:rPr>
        <w:t>一、實驗裝置：</w:t>
      </w:r>
    </w:p>
    <w:p w:rsidR="00AC248F" w:rsidRDefault="00AC248F" w:rsidP="008E23C5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2542667</wp:posOffset>
            </wp:positionH>
            <wp:positionV relativeFrom="paragraph">
              <wp:posOffset>179324</wp:posOffset>
            </wp:positionV>
            <wp:extent cx="3514725" cy="28073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48F" w:rsidRPr="00C13664" w:rsidRDefault="00AC248F" w:rsidP="008E23C5">
      <w:pPr>
        <w:pStyle w:val="99-"/>
        <w:spacing w:line="360" w:lineRule="auto"/>
        <w:ind w:leftChars="20" w:left="48"/>
        <w:rPr>
          <w:rFonts w:cs="DFYuan-Lt-HKP-BF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K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  <w:bdr w:val="single" w:sz="4" w:space="0" w:color="auto"/>
        </w:rPr>
        <w:t xml:space="preserve">      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  <w:bdr w:val="single" w:sz="4" w:space="0" w:color="auto"/>
        </w:rPr>
        <w:t xml:space="preserve">    </w:t>
      </w:r>
      <w:r w:rsidR="00C13664">
        <w:rPr>
          <w:rFonts w:cs="DFYuan-Lt-HKP-BF" w:hint="eastAsia"/>
          <w:b w:val="0"/>
          <w:kern w:val="0"/>
          <w:sz w:val="24"/>
          <w:szCs w:val="24"/>
          <w:u w:val="single"/>
          <w:bdr w:val="single" w:sz="4" w:space="0" w:color="auto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  <w:bdr w:val="single" w:sz="4" w:space="0" w:color="auto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</w:p>
    <w:p w:rsidR="00AC248F" w:rsidRPr="00411327" w:rsidRDefault="00AC248F" w:rsidP="008E23C5">
      <w:pPr>
        <w:pStyle w:val="99-"/>
        <w:spacing w:line="360" w:lineRule="auto"/>
        <w:ind w:leftChars="20" w:left="48"/>
        <w:rPr>
          <w:rFonts w:cs="華康POP1體W5(P)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L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 </w:t>
      </w:r>
    </w:p>
    <w:p w:rsidR="00AC248F" w:rsidRPr="00411327" w:rsidRDefault="00AC248F" w:rsidP="008E23C5">
      <w:pPr>
        <w:pStyle w:val="99-"/>
        <w:spacing w:line="360" w:lineRule="auto"/>
        <w:ind w:leftChars="20" w:left="48"/>
        <w:rPr>
          <w:rFonts w:cs="華康POP1體W5(P)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M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 </w:t>
      </w:r>
      <w:r w:rsid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</w:t>
      </w:r>
    </w:p>
    <w:p w:rsidR="00AC248F" w:rsidRPr="00411327" w:rsidRDefault="00AC248F" w:rsidP="008E23C5">
      <w:pPr>
        <w:pStyle w:val="99-"/>
        <w:spacing w:line="360" w:lineRule="auto"/>
        <w:ind w:leftChars="20" w:left="48"/>
        <w:rPr>
          <w:rFonts w:cs="DFYuan-Lt-HKP-BF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N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 </w:t>
      </w:r>
      <w:r w:rsid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  </w:t>
      </w:r>
    </w:p>
    <w:p w:rsidR="00AC248F" w:rsidRPr="00411327" w:rsidRDefault="00AC248F" w:rsidP="008E23C5">
      <w:pPr>
        <w:pStyle w:val="99-"/>
        <w:spacing w:line="360" w:lineRule="auto"/>
        <w:ind w:leftChars="20" w:left="48"/>
        <w:rPr>
          <w:rFonts w:cs="DFYuan-Lt-HKP-BF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O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 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  </w:t>
      </w:r>
    </w:p>
    <w:p w:rsidR="00C13664" w:rsidRDefault="00AC248F" w:rsidP="008E23C5">
      <w:pPr>
        <w:pStyle w:val="99-"/>
        <w:spacing w:line="360" w:lineRule="auto"/>
        <w:ind w:leftChars="20" w:left="48"/>
        <w:rPr>
          <w:rFonts w:cs="DFYuan-Lt-HKP-BF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P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Pr="00411327">
        <w:rPr>
          <w:rFonts w:cs="DFYuan-Lt-HKP-BF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 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 </w:t>
      </w:r>
    </w:p>
    <w:p w:rsidR="00C13664" w:rsidRDefault="00AC248F" w:rsidP="008E23C5">
      <w:pPr>
        <w:pStyle w:val="99-"/>
        <w:spacing w:line="360" w:lineRule="auto"/>
        <w:ind w:leftChars="20" w:left="48"/>
        <w:rPr>
          <w:rFonts w:cs="DFYuan-Lt-HKP-BF"/>
          <w:b w:val="0"/>
          <w:kern w:val="0"/>
          <w:sz w:val="24"/>
          <w:szCs w:val="24"/>
        </w:rPr>
      </w:pPr>
      <w:r w:rsidRPr="00411327">
        <w:rPr>
          <w:rFonts w:cs="DFYuan-Lt-HKP-BF"/>
          <w:b w:val="0"/>
          <w:kern w:val="0"/>
          <w:sz w:val="24"/>
          <w:szCs w:val="24"/>
        </w:rPr>
        <w:fldChar w:fldCharType="begin"/>
      </w:r>
      <w:r w:rsidRPr="00411327">
        <w:rPr>
          <w:rFonts w:cs="DFYuan-Lt-HKP-BF"/>
          <w:b w:val="0"/>
          <w:kern w:val="0"/>
          <w:sz w:val="24"/>
          <w:szCs w:val="24"/>
        </w:rPr>
        <w:instrText xml:space="preserve"> 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eq \o\ac(○,</w:instrText>
      </w:r>
      <w:r w:rsidRPr="00411327">
        <w:rPr>
          <w:rFonts w:cs="DFYuan-Lt-HKP-BF" w:hint="eastAsia"/>
          <w:b w:val="0"/>
          <w:kern w:val="0"/>
          <w:position w:val="3"/>
          <w:sz w:val="16"/>
          <w:szCs w:val="24"/>
        </w:rPr>
        <w:instrText>Q</w:instrText>
      </w:r>
      <w:r w:rsidRPr="00411327">
        <w:rPr>
          <w:rFonts w:cs="DFYuan-Lt-HKP-BF" w:hint="eastAsia"/>
          <w:b w:val="0"/>
          <w:kern w:val="0"/>
          <w:sz w:val="24"/>
          <w:szCs w:val="24"/>
        </w:rPr>
        <w:instrText>)</w:instrText>
      </w:r>
      <w:r w:rsidRPr="00411327">
        <w:rPr>
          <w:rFonts w:cs="DFYuan-Lt-HKP-BF"/>
          <w:b w:val="0"/>
          <w:kern w:val="0"/>
          <w:sz w:val="24"/>
          <w:szCs w:val="24"/>
        </w:rPr>
        <w:fldChar w:fldCharType="end"/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     </w:t>
      </w:r>
      <w:r w:rsidR="009F67BC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 w:rsidRPr="00C13664">
        <w:rPr>
          <w:rFonts w:cs="DFYuan-Lt-HKP-BF" w:hint="eastAsia"/>
          <w:b w:val="0"/>
          <w:kern w:val="0"/>
          <w:sz w:val="24"/>
          <w:szCs w:val="24"/>
          <w:u w:val="single"/>
        </w:rPr>
        <w:t xml:space="preserve">    </w:t>
      </w:r>
      <w:r w:rsidR="00C13664">
        <w:rPr>
          <w:rFonts w:cs="DFYuan-Lt-HKP-BF" w:hint="eastAsia"/>
          <w:b w:val="0"/>
          <w:kern w:val="0"/>
          <w:sz w:val="24"/>
          <w:szCs w:val="24"/>
        </w:rPr>
        <w:t xml:space="preserve">   </w:t>
      </w:r>
    </w:p>
    <w:p w:rsidR="009F67BC" w:rsidRDefault="009F67BC" w:rsidP="008E23C5">
      <w:pPr>
        <w:pStyle w:val="99-"/>
        <w:spacing w:line="360" w:lineRule="auto"/>
        <w:ind w:leftChars="20" w:left="48"/>
        <w:rPr>
          <w:rFonts w:ascii="標楷體" w:eastAsia="標楷體" w:hAnsi="標楷體"/>
          <w:sz w:val="24"/>
          <w:szCs w:val="24"/>
        </w:rPr>
      </w:pPr>
    </w:p>
    <w:p w:rsidR="00C13664" w:rsidRPr="0016305E" w:rsidRDefault="00C13664" w:rsidP="008E23C5">
      <w:pPr>
        <w:pStyle w:val="99-"/>
        <w:spacing w:line="360" w:lineRule="auto"/>
        <w:ind w:leftChars="20" w:left="48"/>
        <w:rPr>
          <w:rFonts w:ascii="標楷體" w:eastAsia="標楷體" w:hAnsi="標楷體"/>
        </w:rPr>
      </w:pPr>
      <w:r w:rsidRPr="0016305E">
        <w:rPr>
          <w:rFonts w:ascii="標楷體" w:eastAsia="標楷體" w:hAnsi="標楷體" w:hint="eastAsia"/>
        </w:rPr>
        <w:t>裝置用</w:t>
      </w:r>
      <w:r w:rsidR="00AC248F" w:rsidRPr="0016305E">
        <w:rPr>
          <w:rFonts w:ascii="標楷體" w:eastAsia="標楷體" w:hAnsi="標楷體"/>
        </w:rPr>
        <w:t>途：</w:t>
      </w:r>
      <w:r w:rsidRPr="0016305E">
        <w:rPr>
          <w:rFonts w:ascii="標楷體" w:eastAsia="標楷體" w:hAnsi="標楷體" w:hint="eastAsia"/>
        </w:rPr>
        <w:t>(請利用10字以上敘述)</w:t>
      </w:r>
    </w:p>
    <w:p w:rsidR="00AC248F" w:rsidRPr="00C13664" w:rsidRDefault="00C13664" w:rsidP="009F67BC">
      <w:pPr>
        <w:pStyle w:val="99-"/>
        <w:spacing w:line="360" w:lineRule="auto"/>
        <w:ind w:leftChars="20" w:left="48"/>
        <w:rPr>
          <w:u w:val="single"/>
        </w:rPr>
      </w:pPr>
      <w:r w:rsidRPr="00C13664">
        <w:rPr>
          <w:rFonts w:hint="eastAsia"/>
          <w:sz w:val="24"/>
          <w:szCs w:val="24"/>
          <w:u w:val="single"/>
        </w:rPr>
        <w:t xml:space="preserve">                               </w:t>
      </w:r>
      <w:r w:rsidRPr="00C13664">
        <w:rPr>
          <w:rFonts w:hint="eastAsia"/>
          <w:u w:val="single"/>
        </w:rPr>
        <w:t xml:space="preserve">          </w:t>
      </w:r>
      <w:r w:rsidR="009F67BC">
        <w:rPr>
          <w:rFonts w:hint="eastAsia"/>
          <w:u w:val="single"/>
        </w:rPr>
        <w:t xml:space="preserve">       </w:t>
      </w:r>
      <w:r w:rsidRPr="00C13664">
        <w:rPr>
          <w:rFonts w:hint="eastAsia"/>
          <w:u w:val="single"/>
        </w:rPr>
        <w:t xml:space="preserve">                      </w:t>
      </w:r>
    </w:p>
    <w:p w:rsidR="00AC248F" w:rsidRDefault="00AC248F" w:rsidP="008E23C5">
      <w:pPr>
        <w:spacing w:line="360" w:lineRule="auto"/>
      </w:pPr>
    </w:p>
    <w:p w:rsidR="00AC248F" w:rsidRPr="0016305E" w:rsidRDefault="00C13664" w:rsidP="009F67B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16305E">
        <w:rPr>
          <w:rFonts w:ascii="標楷體" w:eastAsia="標楷體" w:hAnsi="標楷體" w:hint="eastAsia"/>
          <w:sz w:val="28"/>
          <w:szCs w:val="28"/>
        </w:rPr>
        <w:t>二、實驗</w:t>
      </w:r>
      <w:r w:rsidR="00A4005D" w:rsidRPr="0016305E">
        <w:rPr>
          <w:rFonts w:ascii="標楷體" w:eastAsia="標楷體" w:hAnsi="標楷體" w:hint="eastAsia"/>
          <w:sz w:val="28"/>
          <w:szCs w:val="28"/>
        </w:rPr>
        <w:t>注意事項：</w:t>
      </w:r>
    </w:p>
    <w:p w:rsidR="00A4005D" w:rsidRPr="0016305E" w:rsidRDefault="00A4005D" w:rsidP="009F67BC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16305E">
        <w:rPr>
          <w:rFonts w:ascii="標楷體" w:eastAsia="標楷體" w:hAnsi="標楷體" w:hint="eastAsia"/>
          <w:sz w:val="28"/>
          <w:szCs w:val="28"/>
        </w:rPr>
        <w:t>1、</w:t>
      </w:r>
      <w:r w:rsidRPr="0016305E">
        <w:rPr>
          <w:rFonts w:ascii="標楷體" w:eastAsia="標楷體" w:hAnsi="標楷體" w:hint="eastAsia"/>
          <w:sz w:val="28"/>
          <w:szCs w:val="28"/>
        </w:rPr>
        <w:t>薊頭漏斗的長管末端應在</w:t>
      </w:r>
      <w:r w:rsidR="009F67BC"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16305E">
        <w:rPr>
          <w:rFonts w:ascii="標楷體" w:eastAsia="標楷體" w:hAnsi="標楷體" w:hint="eastAsia"/>
          <w:sz w:val="28"/>
          <w:szCs w:val="28"/>
        </w:rPr>
        <w:t>，否則所產生的氧氣將從</w:t>
      </w:r>
      <w:r w:rsidR="009F67BC" w:rsidRPr="0016305E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C"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16305E">
        <w:rPr>
          <w:rFonts w:ascii="標楷體" w:eastAsia="標楷體" w:hAnsi="標楷體" w:hint="eastAsia"/>
          <w:sz w:val="28"/>
          <w:szCs w:val="28"/>
        </w:rPr>
        <w:t>逸出，無法收集。</w:t>
      </w:r>
      <w:bookmarkStart w:id="0" w:name="_GoBack"/>
      <w:bookmarkEnd w:id="0"/>
    </w:p>
    <w:p w:rsidR="00A4005D" w:rsidRPr="0016305E" w:rsidRDefault="00A4005D" w:rsidP="009F67BC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16305E">
        <w:rPr>
          <w:rFonts w:ascii="標楷體" w:eastAsia="標楷體" w:hAnsi="標楷體" w:hint="eastAsia"/>
          <w:sz w:val="28"/>
          <w:szCs w:val="28"/>
        </w:rPr>
        <w:t>2、</w:t>
      </w:r>
      <w:r w:rsidRPr="0016305E">
        <w:rPr>
          <w:rFonts w:ascii="標楷體" w:eastAsia="標楷體" w:hAnsi="標楷體" w:hint="eastAsia"/>
          <w:sz w:val="28"/>
          <w:szCs w:val="28"/>
        </w:rPr>
        <w:t>35%雙氧水濃度很高，操作時應避免沾到皮膚，若不慎沾染時，應立即沖水。</w:t>
      </w:r>
    </w:p>
    <w:p w:rsidR="00A4005D" w:rsidRPr="0016305E" w:rsidRDefault="00A4005D" w:rsidP="009F67BC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r w:rsidRPr="0016305E">
        <w:rPr>
          <w:rFonts w:ascii="標楷體" w:eastAsia="標楷體" w:hAnsi="標楷體" w:hint="eastAsia"/>
          <w:sz w:val="28"/>
          <w:szCs w:val="28"/>
        </w:rPr>
        <w:t>3、</w:t>
      </w:r>
      <w:r w:rsidRPr="0016305E">
        <w:rPr>
          <w:rFonts w:ascii="標楷體" w:eastAsia="標楷體" w:hAnsi="標楷體" w:hint="eastAsia"/>
          <w:sz w:val="28"/>
          <w:szCs w:val="28"/>
        </w:rPr>
        <w:t>自薊頭漏斗加入雙氧水時，一定要</w:t>
      </w:r>
      <w:r w:rsidR="009F67BC"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9F67BC" w:rsidRPr="001630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305E">
        <w:rPr>
          <w:rFonts w:ascii="標楷體" w:eastAsia="標楷體" w:hAnsi="標楷體" w:hint="eastAsia"/>
          <w:sz w:val="28"/>
          <w:szCs w:val="28"/>
        </w:rPr>
        <w:t>滴入，避免氧氣產生太快而使得雙氧水自</w:t>
      </w:r>
      <w:r w:rsidR="009F67BC"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16305E">
        <w:rPr>
          <w:rFonts w:ascii="標楷體" w:eastAsia="標楷體" w:hAnsi="標楷體" w:hint="eastAsia"/>
          <w:sz w:val="28"/>
          <w:szCs w:val="28"/>
        </w:rPr>
        <w:t>端噴出。若雙氧水快噴出時，應立刻將</w:t>
      </w:r>
      <w:r w:rsidR="009F67BC" w:rsidRPr="0016305E">
        <w:rPr>
          <w:rFonts w:ascii="標楷體" w:eastAsia="標楷體" w:hAnsi="標楷體" w:hint="eastAsia"/>
          <w:sz w:val="28"/>
          <w:szCs w:val="28"/>
        </w:rPr>
        <w:t xml:space="preserve"> </w:t>
      </w:r>
      <w:r w:rsidR="009F67BC"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16305E">
        <w:rPr>
          <w:rFonts w:ascii="標楷體" w:eastAsia="標楷體" w:hAnsi="標楷體" w:hint="eastAsia"/>
          <w:sz w:val="28"/>
          <w:szCs w:val="28"/>
        </w:rPr>
        <w:t>從水中拉出。</w:t>
      </w:r>
    </w:p>
    <w:p w:rsidR="00A4005D" w:rsidRPr="009F67BC" w:rsidRDefault="009F67BC" w:rsidP="009F67BC">
      <w:pPr>
        <w:spacing w:line="480" w:lineRule="auto"/>
        <w:rPr>
          <w:rFonts w:hint="eastAsia"/>
        </w:rPr>
      </w:pPr>
      <w:r w:rsidRPr="0016305E">
        <w:rPr>
          <w:rFonts w:ascii="標楷體" w:eastAsia="標楷體" w:hAnsi="標楷體" w:hint="eastAsia"/>
          <w:sz w:val="28"/>
          <w:szCs w:val="28"/>
        </w:rPr>
        <w:t>4</w:t>
      </w:r>
      <w:r w:rsidR="00A4005D" w:rsidRPr="0016305E">
        <w:rPr>
          <w:rFonts w:ascii="標楷體" w:eastAsia="標楷體" w:hAnsi="標楷體" w:hint="eastAsia"/>
          <w:sz w:val="28"/>
          <w:szCs w:val="28"/>
        </w:rPr>
        <w:t>、</w:t>
      </w:r>
      <w:r w:rsidR="00A4005D" w:rsidRPr="0016305E">
        <w:rPr>
          <w:rFonts w:ascii="標楷體" w:eastAsia="標楷體" w:hAnsi="標楷體" w:hint="eastAsia"/>
          <w:sz w:val="28"/>
          <w:szCs w:val="28"/>
        </w:rPr>
        <w:t>剛開始冒出的氣體</w:t>
      </w:r>
      <w:r w:rsidRPr="0016305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16305E">
        <w:rPr>
          <w:rFonts w:ascii="標楷體" w:eastAsia="標楷體" w:hAnsi="標楷體" w:hint="eastAsia"/>
          <w:sz w:val="28"/>
          <w:szCs w:val="28"/>
        </w:rPr>
        <w:t>(要或不要)</w:t>
      </w:r>
      <w:r w:rsidR="00A4005D" w:rsidRPr="0016305E">
        <w:rPr>
          <w:rFonts w:ascii="標楷體" w:eastAsia="標楷體" w:hAnsi="標楷體" w:hint="eastAsia"/>
          <w:sz w:val="28"/>
          <w:szCs w:val="28"/>
        </w:rPr>
        <w:t>收集，因為含有原來在錐形瓶和橡皮導管中的空氣。</w:t>
      </w:r>
    </w:p>
    <w:p w:rsidR="00AC248F" w:rsidRPr="00A4005D" w:rsidRDefault="00AC248F">
      <w:pPr>
        <w:rPr>
          <w:rFonts w:hint="eastAsia"/>
        </w:rPr>
      </w:pPr>
    </w:p>
    <w:sectPr w:rsidR="00AC248F" w:rsidRPr="00A4005D" w:rsidSect="00AC248F">
      <w:pgSz w:w="11906" w:h="16838"/>
      <w:pgMar w:top="680" w:right="680" w:bottom="680" w:left="680" w:header="851" w:footer="851" w:gutter="34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-Lt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gutterAtTop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8F"/>
    <w:rsid w:val="0016305E"/>
    <w:rsid w:val="003B6DD4"/>
    <w:rsid w:val="00483D5A"/>
    <w:rsid w:val="005F7091"/>
    <w:rsid w:val="008E23C5"/>
    <w:rsid w:val="009F67BC"/>
    <w:rsid w:val="00A4005D"/>
    <w:rsid w:val="00AC248F"/>
    <w:rsid w:val="00C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4D9F"/>
  <w15:chartTrackingRefBased/>
  <w15:docId w15:val="{F299EC21-F8CA-4277-8331-BBC62EB3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-">
    <w:name w:val="99-同步題型 字元"/>
    <w:basedOn w:val="a"/>
    <w:link w:val="99-0"/>
    <w:rsid w:val="00AC248F"/>
    <w:pPr>
      <w:adjustRightInd w:val="0"/>
      <w:snapToGrid w:val="0"/>
      <w:spacing w:before="120" w:after="120"/>
    </w:pPr>
    <w:rPr>
      <w:rFonts w:ascii="新細明體" w:eastAsia="新細明體" w:hAnsi="新細明體" w:cs="Times New Roman"/>
      <w:b/>
      <w:sz w:val="28"/>
      <w:szCs w:val="28"/>
    </w:rPr>
  </w:style>
  <w:style w:type="character" w:customStyle="1" w:styleId="99-0">
    <w:name w:val="99-同步題型 字元 字元"/>
    <w:link w:val="99-"/>
    <w:rsid w:val="00AC248F"/>
    <w:rPr>
      <w:rFonts w:ascii="新細明體" w:eastAsia="新細明體" w:hAnsi="新細明體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2023-09-25T03:49:00Z</dcterms:created>
  <dcterms:modified xsi:type="dcterms:W3CDTF">2023-09-25T09:14:00Z</dcterms:modified>
</cp:coreProperties>
</file>