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0C0" w:rsidRPr="006E10C0" w:rsidRDefault="006E10C0" w:rsidP="006E10C0">
      <w:pPr>
        <w:widowControl/>
        <w:spacing w:after="120" w:line="480" w:lineRule="auto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魏碑-繁" w:eastAsia="魏碑-繁" w:hAnsi="新細明體" w:cs="新細明體" w:hint="eastAsia"/>
          <w:color w:val="000000"/>
          <w:kern w:val="0"/>
          <w:sz w:val="48"/>
          <w:szCs w:val="48"/>
        </w:rPr>
        <w:t>7.淺探一級國寶：「清明上河圖」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  全世界的『清明上河圖』數量有著百本之多，故宮藏有九件。故宮南院舉辦「清明上河圖特展」時挑選清院本《清明上河圖》</w:t>
      </w:r>
      <w:r w:rsidRPr="006E10C0">
        <w:rPr>
          <w:rFonts w:ascii="Arial" w:eastAsia="新細明體" w:hAnsi="Arial" w:cs="Arial"/>
          <w:color w:val="000000"/>
          <w:kern w:val="0"/>
          <w:szCs w:val="24"/>
          <w:shd w:val="clear" w:color="auto" w:fill="F7F7F7"/>
        </w:rPr>
        <w:t>乾隆組織宮廷畫家所作版本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、傳明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仇英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《清明上河圖》</w:t>
      </w:r>
      <w:r w:rsidRPr="006E10C0">
        <w:rPr>
          <w:rFonts w:ascii="Arial" w:eastAsia="新細明體" w:hAnsi="Arial" w:cs="Arial"/>
          <w:color w:val="000000"/>
          <w:kern w:val="0"/>
          <w:szCs w:val="24"/>
          <w:shd w:val="clear" w:color="auto" w:fill="F7F7F7"/>
        </w:rPr>
        <w:t>明本，亦即明代畫家仇英的仿本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、傳宋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張擇端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《清明易簡圖》展出。這三件珍品，在全世界一百多件收藏中，有著什麼樣的地位與意義？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Arial" w:eastAsia="新細明體" w:hAnsi="Arial" w:cs="Arial"/>
          <w:color w:val="000000"/>
          <w:kern w:val="0"/>
          <w:szCs w:val="24"/>
          <w:shd w:val="clear" w:color="auto" w:fill="F7F7F7"/>
        </w:rPr>
        <w:t>宋本，亦即宋代張擇端的原作，現藏北京故宮博物院，被稱「</w:t>
      </w:r>
      <w:r w:rsidRPr="006E10C0">
        <w:rPr>
          <w:rFonts w:ascii="Arial" w:eastAsia="新細明體" w:hAnsi="Arial" w:cs="Arial"/>
          <w:b/>
          <w:bCs/>
          <w:color w:val="000000"/>
          <w:kern w:val="0"/>
          <w:szCs w:val="24"/>
          <w:shd w:val="clear" w:color="auto" w:fill="F7F7F7"/>
        </w:rPr>
        <w:t>石渠寶笈三編本</w:t>
      </w:r>
      <w:r w:rsidRPr="006E10C0">
        <w:rPr>
          <w:rFonts w:ascii="Arial" w:eastAsia="新細明體" w:hAnsi="Arial" w:cs="Arial"/>
          <w:color w:val="000000"/>
          <w:kern w:val="0"/>
          <w:szCs w:val="24"/>
          <w:shd w:val="clear" w:color="auto" w:fill="F7F7F7"/>
        </w:rPr>
        <w:t>」</w:t>
      </w:r>
      <w:r w:rsidRPr="006E10C0">
        <w:rPr>
          <w:rFonts w:ascii="Arial" w:eastAsia="新細明體" w:hAnsi="Arial" w:cs="Arial"/>
          <w:color w:val="000000"/>
          <w:kern w:val="0"/>
          <w:szCs w:val="24"/>
        </w:rPr>
        <w:br/>
      </w:r>
      <w:r w:rsidRPr="006E10C0">
        <w:rPr>
          <w:rFonts w:ascii="Arial" w:eastAsia="新細明體" w:hAnsi="Arial" w:cs="Arial"/>
          <w:color w:val="000000"/>
          <w:kern w:val="0"/>
          <w:szCs w:val="24"/>
        </w:rPr>
        <w:br/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Times New Roman" w:eastAsia="新細明體" w:hAnsi="Times New Roman" w:cs="Times New Roman"/>
          <w:b/>
          <w:bCs/>
          <w:color w:val="000000"/>
          <w:kern w:val="0"/>
          <w:szCs w:val="24"/>
          <w:shd w:val="clear" w:color="auto" w:fill="C0C0C0"/>
        </w:rPr>
        <w:t>提前做功課</w:t>
      </w:r>
      <w:r w:rsidRPr="006E10C0">
        <w:rPr>
          <w:rFonts w:ascii="Times New Roman" w:eastAsia="新細明體" w:hAnsi="Times New Roman" w:cs="Times New Roman"/>
          <w:b/>
          <w:bCs/>
          <w:color w:val="000000"/>
          <w:kern w:val="0"/>
          <w:szCs w:val="24"/>
          <w:shd w:val="clear" w:color="auto" w:fill="C0C0C0"/>
        </w:rPr>
        <w:t xml:space="preserve"> </w:t>
      </w:r>
      <w:r w:rsidRPr="006E10C0">
        <w:rPr>
          <w:rFonts w:ascii="Times New Roman" w:eastAsia="新細明體" w:hAnsi="Times New Roman" w:cs="Times New Roman"/>
          <w:b/>
          <w:bCs/>
          <w:color w:val="000000"/>
          <w:kern w:val="0"/>
          <w:szCs w:val="24"/>
          <w:shd w:val="clear" w:color="auto" w:fill="C0C0C0"/>
        </w:rPr>
        <w:t>與國寶「見面」更從容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Times New Roman" w:eastAsia="新細明體" w:hAnsi="Times New Roman" w:cs="Times New Roman"/>
          <w:color w:val="000000"/>
          <w:kern w:val="0"/>
          <w:szCs w:val="24"/>
        </w:rPr>
        <w:t>  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《清明上河圖》寬24.8公分，長528.7公分，絹本設色，全卷可分為三個段落。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展開首先看到的是汴京郊外的景物；中段主要描繪的是上土橋及大汴河兩岸的繁忙景象；後段則描繪了汴京市區的街景。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其以精致的工筆，記錄了北宋末年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宋徽宗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時代清明時節首都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汴京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（今開封）郊區和城內汴河兩岸的建築和民生。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作品以長卷形式，採用散點透視的構圖法，將繁雜的景物，納入統一而富於變化的畫面中。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全卷共500多個人物，衣著不同，神情各異，其間穿插各種活動，注重戲劇性，構圖疏密有致，注重節奏感和韻律的變化，筆墨章法都很巧妙。</w:t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《清明上河圖》的作者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張擇端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，字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正道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，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東武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（今山東諸城）人。早年遊學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汴京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，後習繪畫，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宋徽宗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時期供職翰林圖畫院。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專工中國畫中以界筆、直尺劃線的技法，用以表現宮室、樓台、屋宇等題材，尤擅繪舟車、市肆、橋梁、街道、城郭。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他的畫自成一家，別具一格。畫作大都散失，只有《清明上河圖》完好地保存下來。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Times New Roman" w:eastAsia="新細明體" w:hAnsi="Times New Roman" w:cs="Times New Roman"/>
          <w:color w:val="000000"/>
          <w:kern w:val="0"/>
          <w:szCs w:val="24"/>
        </w:rPr>
        <w:t>    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shd w:val="clear" w:color="auto" w:fill="C0C0C0"/>
        </w:rPr>
        <w:t>一個傳奇的開始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 《清明上河圖》最初由宋代畫家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張擇端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創作，這件長卷描繪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汴京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和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汴河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沿岸景觀，而畫中那些街景小民的日常活動，熱鬧滾滾又生動逗趣，作品現存於北京故宮博物院。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 畫名中有「清明」二字的意義：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1. 有學者認為從畫中樹木和出遊景象來看，應是指「清明節」。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2. 部分學者則覺得和政治有關，寓意為「正值清明」--認為「 清明 」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 是頌辭，即 「清明盛世之意 」是對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宋徽宗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時太平盛世的歌頌。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lastRenderedPageBreak/>
        <w:t>3. 另認為這是指宋代外城東郊區的「清明坊」〈地名〉。</w:t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畫名的「上河」究竟是皇帝居所還是汴河，亦是眾說紛紜。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1.意指汴河的上游。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2.汴河是北宋京師生活、經濟最重要的命 脈 ，在皇帝權力至高的時代，天子腳下第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一河，理當名為「上河」。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3.從開封一帶的說話習慣，推論「上河」即到河市逛街，就像上街、上墳，有人認為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它其實就是「上墳」的意思。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《清明上河圖》之所以深受後人喜愛，並且成為中國畫史的傳奇，一來因為它是罕見的風俗畫題材，二來是其創作令人聯想起一個繁華朝代陷落的悲哀。</w:t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shd w:val="clear" w:color="auto" w:fill="C0C0C0"/>
        </w:rPr>
        <w:t>繁華朝代陷落的悲哀</w:t>
      </w:r>
    </w:p>
    <w:p w:rsidR="006E10C0" w:rsidRPr="006E10C0" w:rsidRDefault="006E10C0" w:rsidP="006E10C0">
      <w:pPr>
        <w:widowControl/>
        <w:spacing w:after="48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  《清明上河圖》中的城市為北宋首都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汴京</w:t>
      </w: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，畫中可窺得當時繁華強盛、太平萬象的帝國樣貌，像是有運輸糧米財貨的大型漕船、無需橋柱支撐的虹橋，展現出商貿發達、技術進步的堅實國力。然令人不勝唏噓的是，如此盛景卻在靖康之難下毀於一旦，因而無論對南宋人或者後世觀畫者而言，這般繁華更襯出一種「亡國感」的戲劇性。這幅令人揪心的繪畫，成為歷代各畫家的靈感泉源。於是「借題」發揮，創造了不同版本的清明上河圖。</w:t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inherit" w:eastAsia="新細明體" w:hAnsi="inherit" w:cs="新細明體" w:hint="eastAsia"/>
          <w:noProof/>
          <w:color w:val="444444"/>
          <w:kern w:val="0"/>
          <w:sz w:val="20"/>
          <w:szCs w:val="20"/>
          <w:bdr w:val="none" w:sz="0" w:space="0" w:color="auto" w:frame="1"/>
        </w:rPr>
        <w:drawing>
          <wp:inline distT="0" distB="0" distL="0" distR="0" wp14:anchorId="34A6AAD6" wp14:editId="1579F92C">
            <wp:extent cx="3041650" cy="2095500"/>
            <wp:effectExtent l="0" t="0" r="6350" b="0"/>
            <wp:docPr id="1" name="圖片 1" descr="https://artouch.com/userfiles/sm/sm1080607_images_A1/12267/20200309383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ouch.com/userfiles/sm/sm1080607_images_A1/12267/2020030938305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《清院本清明上河圖》版-石頭橋</w:t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Times New Roman" w:eastAsia="新細明體" w:hAnsi="Times New Roman" w:cs="Times New Roman"/>
          <w:noProof/>
          <w:color w:val="000000"/>
          <w:kern w:val="0"/>
          <w:szCs w:val="24"/>
          <w:bdr w:val="none" w:sz="0" w:space="0" w:color="auto" w:frame="1"/>
        </w:rPr>
        <w:lastRenderedPageBreak/>
        <w:drawing>
          <wp:inline distT="0" distB="0" distL="0" distR="0" wp14:anchorId="78F4A4F6" wp14:editId="6F6967C1">
            <wp:extent cx="2736850" cy="1714500"/>
            <wp:effectExtent l="0" t="0" r="6350" b="0"/>
            <wp:docPr id="2" name="圖片 2" descr="仇英清明上河圖@ 針線情:: 痞客邦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仇英清明上河圖@ 針線情:: 痞客邦::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仇英版-石頭橋</w:t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Times New Roman" w:eastAsia="新細明體" w:hAnsi="Times New Roman" w:cs="Times New Roman"/>
          <w:noProof/>
          <w:color w:val="000000"/>
          <w:kern w:val="0"/>
          <w:szCs w:val="24"/>
          <w:bdr w:val="none" w:sz="0" w:space="0" w:color="auto" w:frame="1"/>
        </w:rPr>
        <w:drawing>
          <wp:inline distT="0" distB="0" distL="0" distR="0" wp14:anchorId="5C696DAC" wp14:editId="60AEAC94">
            <wp:extent cx="1936750" cy="2286000"/>
            <wp:effectExtent l="0" t="0" r="6350" b="0"/>
            <wp:docPr id="3" name="圖片 3" descr="https://i2.kknews.cc/SIG=30r9jt2/435r0003004o3q3q0q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kknews.cc/SIG=30r9jt2/435r0003004o3q3q0qr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C0" w:rsidRPr="006E10C0" w:rsidRDefault="006E10C0" w:rsidP="006E10C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E10C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張擇端原本，虹橋--木製結構</w:t>
      </w:r>
    </w:p>
    <w:p w:rsidR="004A7EAD" w:rsidRPr="006E10C0" w:rsidRDefault="004A7EAD">
      <w:bookmarkStart w:id="0" w:name="_GoBack"/>
      <w:bookmarkEnd w:id="0"/>
    </w:p>
    <w:sectPr w:rsidR="004A7EAD" w:rsidRPr="006E10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魏碑-繁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C0"/>
    <w:rsid w:val="004A7EAD"/>
    <w:rsid w:val="006E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D1B5C-ADE4-4DA4-9887-F3C55298A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3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hmjh</dc:creator>
  <cp:keywords/>
  <dc:description/>
  <cp:lastModifiedBy>hmjh</cp:lastModifiedBy>
  <cp:revision>1</cp:revision>
  <dcterms:created xsi:type="dcterms:W3CDTF">2023-09-25T04:17:00Z</dcterms:created>
  <dcterms:modified xsi:type="dcterms:W3CDTF">2023-09-25T04:18:00Z</dcterms:modified>
</cp:coreProperties>
</file>