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E5F" w:rsidRPr="00FD35B4" w:rsidRDefault="00C11E5F" w:rsidP="00C11E5F">
      <w:pPr>
        <w:rPr>
          <w:rFonts w:ascii="標楷體" w:eastAsia="標楷體" w:hAnsi="標楷體"/>
          <w:b/>
          <w:color w:val="000000"/>
          <w:szCs w:val="24"/>
        </w:rPr>
      </w:pPr>
    </w:p>
    <w:tbl>
      <w:tblPr>
        <w:tblW w:w="9490" w:type="dxa"/>
        <w:tblInd w:w="3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3120"/>
        <w:gridCol w:w="911"/>
        <w:gridCol w:w="1099"/>
        <w:gridCol w:w="1372"/>
        <w:gridCol w:w="1279"/>
      </w:tblGrid>
      <w:tr w:rsidR="00C11E5F" w:rsidRPr="00FD35B4" w:rsidTr="009922A4">
        <w:trPr>
          <w:cantSplit/>
          <w:trHeight w:val="925"/>
        </w:trPr>
        <w:tc>
          <w:tcPr>
            <w:tcW w:w="1709" w:type="dxa"/>
            <w:vAlign w:val="center"/>
            <w:hideMark/>
          </w:tcPr>
          <w:p w:rsidR="00C11E5F" w:rsidRPr="00FD35B4" w:rsidRDefault="00C11E5F" w:rsidP="00F918B7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D35B4">
              <w:rPr>
                <w:rFonts w:ascii="標楷體" w:eastAsia="標楷體" w:hAnsi="標楷體" w:hint="eastAsia"/>
                <w:color w:val="000000"/>
                <w:szCs w:val="24"/>
              </w:rPr>
              <w:t>授課教師</w:t>
            </w:r>
          </w:p>
          <w:p w:rsidR="00C11E5F" w:rsidRPr="00FD35B4" w:rsidRDefault="00C11E5F" w:rsidP="00F918B7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D35B4">
              <w:rPr>
                <w:rFonts w:ascii="標楷體" w:eastAsia="標楷體" w:hAnsi="標楷體" w:hint="eastAsia"/>
                <w:color w:val="000000"/>
                <w:szCs w:val="24"/>
              </w:rPr>
              <w:t>(含協同)</w:t>
            </w:r>
          </w:p>
        </w:tc>
        <w:tc>
          <w:tcPr>
            <w:tcW w:w="3120" w:type="dxa"/>
            <w:vAlign w:val="center"/>
          </w:tcPr>
          <w:p w:rsidR="00C11E5F" w:rsidRPr="006A539D" w:rsidRDefault="00C11E5F" w:rsidP="00F918B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539D">
              <w:rPr>
                <w:rFonts w:ascii="標楷體" w:eastAsia="標楷體" w:hAnsi="標楷體" w:hint="eastAsia"/>
                <w:szCs w:val="24"/>
              </w:rPr>
              <w:t>柯雲萍</w:t>
            </w:r>
          </w:p>
        </w:tc>
        <w:tc>
          <w:tcPr>
            <w:tcW w:w="911" w:type="dxa"/>
            <w:vAlign w:val="center"/>
            <w:hideMark/>
          </w:tcPr>
          <w:p w:rsidR="00C11E5F" w:rsidRPr="00FD35B4" w:rsidRDefault="00C11E5F" w:rsidP="00F918B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FD35B4">
              <w:rPr>
                <w:rFonts w:ascii="標楷體" w:eastAsia="標楷體" w:hAnsi="標楷體" w:hint="eastAsia"/>
                <w:color w:val="000000"/>
                <w:szCs w:val="24"/>
              </w:rPr>
              <w:t>授教年級</w:t>
            </w:r>
            <w:proofErr w:type="gramEnd"/>
          </w:p>
        </w:tc>
        <w:tc>
          <w:tcPr>
            <w:tcW w:w="1099" w:type="dxa"/>
            <w:vAlign w:val="center"/>
          </w:tcPr>
          <w:p w:rsidR="00C11E5F" w:rsidRPr="00FD35B4" w:rsidRDefault="00C11E5F" w:rsidP="00F918B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一年級</w:t>
            </w:r>
          </w:p>
        </w:tc>
        <w:tc>
          <w:tcPr>
            <w:tcW w:w="1372" w:type="dxa"/>
            <w:vAlign w:val="center"/>
            <w:hideMark/>
          </w:tcPr>
          <w:p w:rsidR="00C11E5F" w:rsidRPr="00FD35B4" w:rsidRDefault="00C11E5F" w:rsidP="00F918B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D35B4">
              <w:rPr>
                <w:rFonts w:ascii="標楷體" w:eastAsia="標楷體" w:hAnsi="標楷體" w:hint="eastAsia"/>
                <w:color w:val="000000"/>
                <w:szCs w:val="24"/>
              </w:rPr>
              <w:t>任教領域</w:t>
            </w:r>
            <w:r w:rsidRPr="00FD35B4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FD35B4">
              <w:rPr>
                <w:rFonts w:ascii="標楷體" w:eastAsia="標楷體" w:hAnsi="標楷體" w:hint="eastAsia"/>
                <w:color w:val="000000"/>
                <w:szCs w:val="24"/>
              </w:rPr>
              <w:t>科目</w:t>
            </w:r>
          </w:p>
          <w:p w:rsidR="00C11E5F" w:rsidRPr="00FD35B4" w:rsidRDefault="00C11E5F" w:rsidP="00F918B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C11E5F" w:rsidRPr="00FD35B4" w:rsidRDefault="00C11E5F" w:rsidP="00F918B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數學</w:t>
            </w:r>
          </w:p>
        </w:tc>
      </w:tr>
      <w:tr w:rsidR="00C11E5F" w:rsidRPr="00FD35B4" w:rsidTr="009922A4">
        <w:trPr>
          <w:cantSplit/>
          <w:trHeight w:val="828"/>
        </w:trPr>
        <w:tc>
          <w:tcPr>
            <w:tcW w:w="1709" w:type="dxa"/>
            <w:vAlign w:val="center"/>
            <w:hideMark/>
          </w:tcPr>
          <w:p w:rsidR="00C11E5F" w:rsidRPr="00FD35B4" w:rsidRDefault="00C11E5F" w:rsidP="00F918B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D35B4">
              <w:rPr>
                <w:rFonts w:ascii="標楷體" w:eastAsia="標楷體" w:hAnsi="標楷體" w:hint="eastAsia"/>
                <w:color w:val="000000"/>
                <w:szCs w:val="24"/>
              </w:rPr>
              <w:t>教學單元</w:t>
            </w:r>
          </w:p>
        </w:tc>
        <w:tc>
          <w:tcPr>
            <w:tcW w:w="7781" w:type="dxa"/>
            <w:gridSpan w:val="5"/>
            <w:vAlign w:val="center"/>
          </w:tcPr>
          <w:p w:rsidR="00C11E5F" w:rsidRPr="00FD35B4" w:rsidRDefault="00C11E5F" w:rsidP="00F918B7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第五單元 </w:t>
            </w:r>
            <w:r>
              <w:rPr>
                <w:rFonts w:ascii="標楷體" w:eastAsia="標楷體" w:hAnsi="標楷體" w:hint="eastAsia"/>
                <w:szCs w:val="24"/>
              </w:rPr>
              <w:t>方盒、圓罐、球</w:t>
            </w:r>
          </w:p>
        </w:tc>
      </w:tr>
      <w:tr w:rsidR="00C11E5F" w:rsidRPr="00FD35B4" w:rsidTr="009922A4">
        <w:tblPrEx>
          <w:tblLook w:val="04A0" w:firstRow="1" w:lastRow="0" w:firstColumn="1" w:lastColumn="0" w:noHBand="0" w:noVBand="1"/>
        </w:tblPrEx>
        <w:trPr>
          <w:trHeight w:val="622"/>
        </w:trPr>
        <w:tc>
          <w:tcPr>
            <w:tcW w:w="9490" w:type="dxa"/>
            <w:gridSpan w:val="6"/>
            <w:shd w:val="clear" w:color="auto" w:fill="D0CECE"/>
            <w:hideMark/>
          </w:tcPr>
          <w:p w:rsidR="00C11E5F" w:rsidRPr="00FD35B4" w:rsidRDefault="00F61973" w:rsidP="00C11E5F">
            <w:pPr>
              <w:spacing w:line="4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教學後的</w:t>
            </w:r>
            <w:r w:rsidR="00C85A1D">
              <w:rPr>
                <w:rFonts w:ascii="標楷體" w:eastAsia="標楷體" w:hAnsi="標楷體" w:hint="eastAsia"/>
                <w:color w:val="000000"/>
                <w:szCs w:val="24"/>
              </w:rPr>
              <w:t>自我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省思</w:t>
            </w:r>
            <w:r w:rsidR="00C85A1D">
              <w:rPr>
                <w:rFonts w:ascii="標楷體" w:eastAsia="標楷體" w:hAnsi="標楷體" w:hint="eastAsia"/>
                <w:color w:val="000000"/>
                <w:szCs w:val="24"/>
              </w:rPr>
              <w:t>與改進</w:t>
            </w:r>
            <w:bookmarkStart w:id="0" w:name="_GoBack"/>
            <w:bookmarkEnd w:id="0"/>
            <w:r w:rsidR="00C11E5F" w:rsidRPr="00FD35B4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</w:tc>
      </w:tr>
      <w:tr w:rsidR="00C11E5F" w:rsidRPr="00FD35B4" w:rsidTr="009922A4">
        <w:tblPrEx>
          <w:tblLook w:val="04A0" w:firstRow="1" w:lastRow="0" w:firstColumn="1" w:lastColumn="0" w:noHBand="0" w:noVBand="1"/>
        </w:tblPrEx>
        <w:trPr>
          <w:trHeight w:val="9976"/>
        </w:trPr>
        <w:tc>
          <w:tcPr>
            <w:tcW w:w="9490" w:type="dxa"/>
            <w:gridSpan w:val="6"/>
            <w:shd w:val="clear" w:color="auto" w:fill="auto"/>
          </w:tcPr>
          <w:p w:rsidR="00CA74F4" w:rsidRDefault="00C11E5F" w:rsidP="00C11E5F">
            <w:pPr>
              <w:rPr>
                <w:sz w:val="32"/>
                <w:szCs w:val="32"/>
              </w:rPr>
            </w:pPr>
            <w:r w:rsidRPr="00CA74F4">
              <w:rPr>
                <w:sz w:val="32"/>
                <w:szCs w:val="32"/>
              </w:rPr>
              <w:t>1.</w:t>
            </w:r>
            <w:r w:rsidRPr="00CA74F4">
              <w:rPr>
                <w:sz w:val="32"/>
                <w:szCs w:val="32"/>
              </w:rPr>
              <w:t>有些孩子比較害羞，缺乏上台的勇氣，除了老師要給</w:t>
            </w:r>
            <w:r w:rsidRPr="00CA74F4">
              <w:rPr>
                <w:sz w:val="32"/>
                <w:szCs w:val="32"/>
              </w:rPr>
              <w:t xml:space="preserve"> </w:t>
            </w:r>
            <w:proofErr w:type="gramStart"/>
            <w:r w:rsidRPr="00CA74F4">
              <w:rPr>
                <w:sz w:val="32"/>
                <w:szCs w:val="32"/>
              </w:rPr>
              <w:t>予正向</w:t>
            </w:r>
            <w:proofErr w:type="gramEnd"/>
            <w:r w:rsidRPr="00CA74F4">
              <w:rPr>
                <w:sz w:val="32"/>
                <w:szCs w:val="32"/>
              </w:rPr>
              <w:t>鼓勵外，利用同儕支持，互相幫助，讓學生更能</w:t>
            </w:r>
            <w:r w:rsidRPr="00CA74F4">
              <w:rPr>
                <w:sz w:val="32"/>
                <w:szCs w:val="32"/>
              </w:rPr>
              <w:t xml:space="preserve"> </w:t>
            </w:r>
            <w:r w:rsidRPr="00CA74F4">
              <w:rPr>
                <w:sz w:val="32"/>
                <w:szCs w:val="32"/>
              </w:rPr>
              <w:t>順利站上講台發表自己的答案。</w:t>
            </w:r>
            <w:r w:rsidRPr="00CA74F4">
              <w:rPr>
                <w:sz w:val="32"/>
                <w:szCs w:val="32"/>
              </w:rPr>
              <w:t xml:space="preserve"> </w:t>
            </w:r>
          </w:p>
          <w:p w:rsidR="00CA74F4" w:rsidRDefault="00C11E5F" w:rsidP="00C11E5F">
            <w:pPr>
              <w:rPr>
                <w:sz w:val="32"/>
                <w:szCs w:val="32"/>
              </w:rPr>
            </w:pPr>
            <w:r w:rsidRPr="00CA74F4">
              <w:rPr>
                <w:sz w:val="32"/>
                <w:szCs w:val="32"/>
              </w:rPr>
              <w:t>2.</w:t>
            </w:r>
            <w:r w:rsidRPr="00CA74F4">
              <w:rPr>
                <w:sz w:val="32"/>
                <w:szCs w:val="32"/>
              </w:rPr>
              <w:t>無法正確</w:t>
            </w:r>
            <w:r w:rsidRPr="00CA74F4">
              <w:rPr>
                <w:rFonts w:hint="eastAsia"/>
                <w:sz w:val="32"/>
                <w:szCs w:val="32"/>
              </w:rPr>
              <w:t>分辨形狀</w:t>
            </w:r>
            <w:r w:rsidRPr="00CA74F4">
              <w:rPr>
                <w:sz w:val="32"/>
                <w:szCs w:val="32"/>
              </w:rPr>
              <w:t>的學生</w:t>
            </w:r>
            <w:r w:rsidRPr="00CA74F4">
              <w:rPr>
                <w:rFonts w:hint="eastAsia"/>
                <w:sz w:val="32"/>
                <w:szCs w:val="32"/>
              </w:rPr>
              <w:t>或上課分心的學生</w:t>
            </w:r>
            <w:r w:rsidRPr="00CA74F4">
              <w:rPr>
                <w:sz w:val="32"/>
                <w:szCs w:val="32"/>
              </w:rPr>
              <w:t>，課堂上真的無法跟上進度，老</w:t>
            </w:r>
            <w:r w:rsidRPr="00CA74F4">
              <w:rPr>
                <w:sz w:val="32"/>
                <w:szCs w:val="32"/>
              </w:rPr>
              <w:t xml:space="preserve"> </w:t>
            </w:r>
            <w:proofErr w:type="gramStart"/>
            <w:r w:rsidRPr="00CA74F4">
              <w:rPr>
                <w:sz w:val="32"/>
                <w:szCs w:val="32"/>
              </w:rPr>
              <w:t>師須利用</w:t>
            </w:r>
            <w:proofErr w:type="gramEnd"/>
            <w:r w:rsidRPr="00CA74F4">
              <w:rPr>
                <w:sz w:val="32"/>
                <w:szCs w:val="32"/>
              </w:rPr>
              <w:t>課餘時間進行一對一輔導，使用科技化評量網</w:t>
            </w:r>
            <w:r w:rsidRPr="00CA74F4">
              <w:rPr>
                <w:sz w:val="32"/>
                <w:szCs w:val="32"/>
              </w:rPr>
              <w:t xml:space="preserve"> </w:t>
            </w:r>
            <w:r w:rsidRPr="00CA74F4">
              <w:rPr>
                <w:sz w:val="32"/>
                <w:szCs w:val="32"/>
              </w:rPr>
              <w:t>站資料，進行補救教學。</w:t>
            </w:r>
          </w:p>
          <w:p w:rsidR="00C11E5F" w:rsidRPr="00CA74F4" w:rsidRDefault="00C11E5F" w:rsidP="00C11E5F">
            <w:pPr>
              <w:rPr>
                <w:sz w:val="32"/>
                <w:szCs w:val="32"/>
              </w:rPr>
            </w:pPr>
            <w:r w:rsidRPr="00CA74F4">
              <w:rPr>
                <w:sz w:val="32"/>
                <w:szCs w:val="32"/>
              </w:rPr>
              <w:t>3.</w:t>
            </w:r>
            <w:r w:rsidRPr="00CA74F4">
              <w:rPr>
                <w:sz w:val="32"/>
                <w:szCs w:val="32"/>
              </w:rPr>
              <w:t>老師尚未在課堂上進入「生生有平板」的時代，應儘速規劃適用時機及方式，讓每位學生都能配合本身能力，選擇適合的題目，進行反覆練習以加強學習效果</w:t>
            </w:r>
            <w:r w:rsidRPr="00CA74F4">
              <w:rPr>
                <w:rFonts w:hint="eastAsia"/>
                <w:sz w:val="32"/>
                <w:szCs w:val="32"/>
              </w:rPr>
              <w:t>。</w:t>
            </w:r>
          </w:p>
          <w:p w:rsidR="00C11E5F" w:rsidRPr="00CA74F4" w:rsidRDefault="00C11E5F" w:rsidP="00F918B7">
            <w:pPr>
              <w:pStyle w:val="a7"/>
              <w:widowControl/>
              <w:spacing w:line="480" w:lineRule="exact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</w:tbl>
    <w:p w:rsidR="00E33544" w:rsidRDefault="00E33544" w:rsidP="009922A4"/>
    <w:sectPr w:rsidR="00E335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79F" w:rsidRDefault="0040379F" w:rsidP="00C11E5F">
      <w:r>
        <w:separator/>
      </w:r>
    </w:p>
  </w:endnote>
  <w:endnote w:type="continuationSeparator" w:id="0">
    <w:p w:rsidR="0040379F" w:rsidRDefault="0040379F" w:rsidP="00C1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79F" w:rsidRDefault="0040379F" w:rsidP="00C11E5F">
      <w:r>
        <w:separator/>
      </w:r>
    </w:p>
  </w:footnote>
  <w:footnote w:type="continuationSeparator" w:id="0">
    <w:p w:rsidR="0040379F" w:rsidRDefault="0040379F" w:rsidP="00C11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416CE"/>
    <w:multiLevelType w:val="hybridMultilevel"/>
    <w:tmpl w:val="DB409F8A"/>
    <w:lvl w:ilvl="0" w:tplc="B6EE39CC">
      <w:start w:val="1"/>
      <w:numFmt w:val="taiwaneseCountingThousand"/>
      <w:suff w:val="nothing"/>
      <w:lvlText w:val="%1、"/>
      <w:lvlJc w:val="left"/>
      <w:pPr>
        <w:ind w:left="118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D02"/>
    <w:rsid w:val="000F2FAC"/>
    <w:rsid w:val="0040379F"/>
    <w:rsid w:val="0096158E"/>
    <w:rsid w:val="009922A4"/>
    <w:rsid w:val="00C11E5F"/>
    <w:rsid w:val="00C85A1D"/>
    <w:rsid w:val="00CA74F4"/>
    <w:rsid w:val="00DA3D02"/>
    <w:rsid w:val="00E33544"/>
    <w:rsid w:val="00F6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396E9"/>
  <w15:chartTrackingRefBased/>
  <w15:docId w15:val="{0C847A61-9536-4D51-B20A-9581EA4E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1E5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E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1E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1E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1E5F"/>
    <w:rPr>
      <w:sz w:val="20"/>
      <w:szCs w:val="20"/>
    </w:rPr>
  </w:style>
  <w:style w:type="paragraph" w:styleId="a7">
    <w:name w:val="List Paragraph"/>
    <w:basedOn w:val="a"/>
    <w:link w:val="a8"/>
    <w:uiPriority w:val="99"/>
    <w:qFormat/>
    <w:rsid w:val="00C11E5F"/>
    <w:pPr>
      <w:ind w:leftChars="200" w:left="480"/>
    </w:pPr>
    <w:rPr>
      <w:rFonts w:ascii="Times New Roman" w:hAnsi="Times New Roman"/>
      <w:kern w:val="0"/>
      <w:szCs w:val="20"/>
    </w:rPr>
  </w:style>
  <w:style w:type="character" w:customStyle="1" w:styleId="a8">
    <w:name w:val="清單段落 字元"/>
    <w:link w:val="a7"/>
    <w:uiPriority w:val="99"/>
    <w:locked/>
    <w:rsid w:val="00C11E5F"/>
    <w:rPr>
      <w:rFonts w:ascii="Times New Roman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D138E-8956-495F-944E-82941F01B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2023-10-19T06:20:00Z</dcterms:created>
  <dcterms:modified xsi:type="dcterms:W3CDTF">2023-10-19T06:51:00Z</dcterms:modified>
</cp:coreProperties>
</file>