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D5C" w:rsidRDefault="00B67D5C" w:rsidP="00B67D5C">
      <w:pPr>
        <w:pageBreakBefore/>
      </w:pPr>
      <w:r>
        <w:rPr>
          <w:rFonts w:eastAsia="標楷體"/>
          <w:b/>
          <w:color w:val="000000"/>
          <w:sz w:val="36"/>
          <w:szCs w:val="36"/>
        </w:rPr>
        <w:t>三、議課：</w:t>
      </w:r>
      <w:r>
        <w:rPr>
          <w:rFonts w:eastAsia="標楷體"/>
          <w:color w:val="000000"/>
          <w:sz w:val="28"/>
          <w:szCs w:val="36"/>
        </w:rPr>
        <w:t>觀課後回饋紀錄表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3587"/>
        <w:gridCol w:w="1242"/>
        <w:gridCol w:w="1609"/>
        <w:gridCol w:w="2238"/>
        <w:gridCol w:w="26"/>
      </w:tblGrid>
      <w:tr w:rsidR="00B67D5C" w:rsidTr="00F14CDB">
        <w:trPr>
          <w:trHeight w:val="672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5C" w:rsidRDefault="00B67D5C" w:rsidP="00F14C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議課時間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5C" w:rsidRDefault="00B67D5C" w:rsidP="00F14CDB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</w:rPr>
              <w:t>___11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_1</w:t>
            </w: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15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15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0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5C" w:rsidRDefault="00B67D5C" w:rsidP="00F14CDB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議課地點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5C" w:rsidRDefault="00B67D5C" w:rsidP="00F14CD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學務處</w:t>
            </w:r>
          </w:p>
        </w:tc>
      </w:tr>
      <w:tr w:rsidR="00B67D5C" w:rsidTr="00F14CDB">
        <w:trPr>
          <w:trHeight w:val="2995"/>
          <w:jc w:val="center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5C" w:rsidRDefault="00B67D5C" w:rsidP="00F14CDB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教與學之優點及特色：</w:t>
            </w:r>
            <w:r>
              <w:rPr>
                <w:rFonts w:eastAsia="標楷體"/>
                <w:color w:val="000000"/>
                <w:sz w:val="22"/>
                <w:szCs w:val="28"/>
              </w:rPr>
              <w:t>（含教師教學行為、學生學習表現、師生互動與學生同儕互動之情形）</w:t>
            </w:r>
          </w:p>
          <w:p w:rsidR="00B67D5C" w:rsidRPr="00267FB2" w:rsidRDefault="00B67D5C" w:rsidP="00F14CDB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教師能利用電子白板設備及活動圖卡來進行分組教學，讓學生學習有活力，各組亦可以找出課程中需要釐清的觀念並提問其他組員，更能有效釐清課程重點，並利用活動反覆演練，直至熟悉。</w:t>
            </w:r>
          </w:p>
        </w:tc>
        <w:tc>
          <w:tcPr>
            <w:tcW w:w="26" w:type="dxa"/>
          </w:tcPr>
          <w:p w:rsidR="00B67D5C" w:rsidRDefault="00B67D5C" w:rsidP="00F14CDB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67D5C" w:rsidTr="00F14CDB">
        <w:trPr>
          <w:trHeight w:val="2542"/>
          <w:jc w:val="center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5C" w:rsidRDefault="00B67D5C" w:rsidP="00F14CDB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教與學待調整或精進之處：</w:t>
            </w:r>
            <w:r>
              <w:rPr>
                <w:rFonts w:eastAsia="標楷體"/>
                <w:color w:val="000000"/>
                <w:sz w:val="20"/>
                <w:szCs w:val="28"/>
              </w:rPr>
              <w:t>（含教師教學行為、學生學習表現、師生互動與學生同儕互動之情形）</w:t>
            </w:r>
          </w:p>
          <w:p w:rsidR="00B67D5C" w:rsidRPr="00A466D7" w:rsidRDefault="00B67D5C" w:rsidP="00F14CDB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教師未清楚說明各項犯罪行為在司法審判時，所適用的刑罰種類。</w:t>
            </w:r>
          </w:p>
        </w:tc>
        <w:tc>
          <w:tcPr>
            <w:tcW w:w="26" w:type="dxa"/>
          </w:tcPr>
          <w:p w:rsidR="00B67D5C" w:rsidRDefault="00B67D5C" w:rsidP="00F14CDB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67D5C" w:rsidTr="00F14CDB">
        <w:trPr>
          <w:trHeight w:val="4096"/>
          <w:jc w:val="center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5C" w:rsidRDefault="00B67D5C" w:rsidP="00F14CDB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授課教師依據上述回饋，預定成長方向：</w:t>
            </w:r>
          </w:p>
          <w:tbl>
            <w:tblPr>
              <w:tblW w:w="10436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26"/>
              <w:gridCol w:w="2977"/>
              <w:gridCol w:w="2973"/>
              <w:gridCol w:w="1660"/>
            </w:tblGrid>
            <w:tr w:rsidR="00B67D5C" w:rsidTr="00F14CDB">
              <w:trPr>
                <w:trHeight w:val="487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預定成長目標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採計方法</w:t>
                  </w:r>
                  <w:r>
                    <w:rPr>
                      <w:rFonts w:eastAsia="標楷體"/>
                      <w:color w:val="000000"/>
                    </w:rPr>
                    <w:t>(*</w:t>
                  </w:r>
                  <w:r>
                    <w:rPr>
                      <w:rFonts w:eastAsia="標楷體"/>
                      <w:color w:val="000000"/>
                    </w:rPr>
                    <w:t>註</w:t>
                  </w:r>
                  <w:r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預計完成日期</w:t>
                  </w:r>
                </w:p>
              </w:tc>
            </w:tr>
            <w:tr w:rsidR="00B67D5C" w:rsidTr="00F14CDB">
              <w:trPr>
                <w:trHeight w:val="1093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課程內容多寡和教學速度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儘量以學生生活經驗所及作舉例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適時加入課外補充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</w:t>
                  </w:r>
                  <w:r>
                    <w:rPr>
                      <w:rFonts w:eastAsia="標楷體"/>
                      <w:color w:val="000000"/>
                    </w:rPr>
                    <w:t>1</w:t>
                  </w:r>
                  <w:r>
                    <w:rPr>
                      <w:rFonts w:eastAsia="標楷體" w:hint="eastAsia"/>
                      <w:color w:val="000000"/>
                    </w:rPr>
                    <w:t>2</w:t>
                  </w:r>
                  <w:r>
                    <w:rPr>
                      <w:rFonts w:eastAsia="標楷體" w:hint="eastAsia"/>
                      <w:color w:val="000000"/>
                    </w:rPr>
                    <w:t>學期結束前</w:t>
                  </w:r>
                </w:p>
              </w:tc>
            </w:tr>
            <w:tr w:rsidR="00B67D5C" w:rsidTr="00F14CDB">
              <w:trPr>
                <w:trHeight w:val="1132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減少內容，放慢講課速度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clear" w:color="auto" w:fill="FFFFFF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  <w:shd w:val="clear" w:color="auto" w:fill="FFFFFF"/>
                    </w:rPr>
                    <w:t>加入時事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B67D5C" w:rsidTr="00F14CDB">
              <w:trPr>
                <w:trHeight w:val="530"/>
                <w:jc w:val="center"/>
              </w:trPr>
              <w:tc>
                <w:tcPr>
                  <w:tcW w:w="104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D5C" w:rsidRDefault="00B67D5C" w:rsidP="00F14CDB">
                  <w:pPr>
                    <w:spacing w:line="240" w:lineRule="exact"/>
                  </w:pPr>
                  <w:r>
                    <w:rPr>
                      <w:rFonts w:eastAsia="標楷體"/>
                      <w:color w:val="000000"/>
                      <w:sz w:val="22"/>
                    </w:rPr>
                    <w:t>*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註：「採計方法」如研讀書籍或數位文獻、諮詢專家教師或學者、參加研習或學習社群、重新試驗教學、進行教學行動研究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…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等</w:t>
                  </w:r>
                </w:p>
              </w:tc>
            </w:tr>
          </w:tbl>
          <w:p w:rsidR="00B67D5C" w:rsidRDefault="00B67D5C" w:rsidP="00F14CDB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</w:tcPr>
          <w:p w:rsidR="00B67D5C" w:rsidRDefault="00B67D5C" w:rsidP="00F14CDB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67D5C" w:rsidTr="00F14CDB">
        <w:trPr>
          <w:trHeight w:val="4097"/>
          <w:jc w:val="center"/>
        </w:trPr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5C" w:rsidRDefault="00B67D5C" w:rsidP="00F14CDB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回饋人員的學習與收穫：</w:t>
            </w:r>
          </w:p>
          <w:p w:rsidR="00B67D5C" w:rsidRDefault="00B67D5C" w:rsidP="00F14CDB">
            <w:pPr>
              <w:pStyle w:val="a3"/>
              <w:spacing w:before="180" w:line="480" w:lineRule="exact"/>
              <w:ind w:left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學習者能透過此課程了解生活中常見的犯罪行為和相關的刑罰種類。</w:t>
            </w:r>
          </w:p>
          <w:p w:rsidR="00B67D5C" w:rsidRDefault="00B67D5C" w:rsidP="00F14CDB">
            <w:pPr>
              <w:pStyle w:val="a3"/>
              <w:spacing w:before="180" w:line="480" w:lineRule="exact"/>
              <w:ind w:left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透過分組與小組互動更能引起學生的學習動機和專注力。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5C" w:rsidRDefault="00B67D5C" w:rsidP="00B67D5C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4DF9F03A" wp14:editId="273B48B9">
                  <wp:extent cx="2811600" cy="210960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600" cy="21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D5C" w:rsidRDefault="00B67D5C" w:rsidP="00F14CDB">
            <w:pPr>
              <w:pStyle w:val="a3"/>
              <w:spacing w:before="180" w:line="480" w:lineRule="exact"/>
              <w:ind w:left="0"/>
              <w:jc w:val="center"/>
            </w:pPr>
          </w:p>
        </w:tc>
        <w:tc>
          <w:tcPr>
            <w:tcW w:w="26" w:type="dxa"/>
          </w:tcPr>
          <w:p w:rsidR="00B67D5C" w:rsidRDefault="00B67D5C" w:rsidP="00F14CDB">
            <w:pPr>
              <w:pStyle w:val="a3"/>
              <w:spacing w:before="180" w:line="480" w:lineRule="exact"/>
              <w:ind w:left="0"/>
              <w:jc w:val="center"/>
            </w:pPr>
          </w:p>
        </w:tc>
      </w:tr>
    </w:tbl>
    <w:p w:rsidR="00390474" w:rsidRPr="00B67D5C" w:rsidRDefault="00390474"/>
    <w:sectPr w:rsidR="00390474" w:rsidRPr="00B67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14821"/>
    <w:multiLevelType w:val="multilevel"/>
    <w:tmpl w:val="C86A47A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7248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5C"/>
    <w:rsid w:val="002E232A"/>
    <w:rsid w:val="00390474"/>
    <w:rsid w:val="00B6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8AF90-068F-415E-A92F-2F3EF06F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5C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67D5C"/>
    <w:pPr>
      <w:ind w:left="480"/>
    </w:pPr>
  </w:style>
  <w:style w:type="paragraph" w:styleId="Web">
    <w:name w:val="Normal (Web)"/>
    <w:basedOn w:val="a"/>
    <w:uiPriority w:val="99"/>
    <w:semiHidden/>
    <w:unhideWhenUsed/>
    <w:rsid w:val="00B67D5C"/>
    <w:pPr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yi Fan</dc:creator>
  <cp:keywords/>
  <dc:description/>
  <cp:lastModifiedBy>kai yi Fan</cp:lastModifiedBy>
  <cp:revision>1</cp:revision>
  <dcterms:created xsi:type="dcterms:W3CDTF">2024-06-25T00:41:00Z</dcterms:created>
  <dcterms:modified xsi:type="dcterms:W3CDTF">2024-06-25T00:44:00Z</dcterms:modified>
</cp:coreProperties>
</file>