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7E" w:rsidRDefault="008C1513">
      <w:pPr>
        <w:pStyle w:val="a3"/>
        <w:tabs>
          <w:tab w:val="left" w:pos="3437"/>
          <w:tab w:val="left" w:pos="5887"/>
        </w:tabs>
        <w:spacing w:before="39" w:line="499" w:lineRule="auto"/>
        <w:ind w:left="121" w:right="694"/>
      </w:pPr>
      <w:r>
        <w:rPr>
          <w:spacing w:val="12"/>
        </w:rPr>
        <w:t>授課教師姓名</w:t>
      </w:r>
      <w:r>
        <w:rPr>
          <w:spacing w:val="11"/>
        </w:rPr>
        <w:t>：</w:t>
      </w:r>
      <w:r w:rsidR="00CD32F7">
        <w:rPr>
          <w:rFonts w:asciiTheme="minorEastAsia" w:eastAsiaTheme="minorEastAsia" w:hAnsiTheme="minorEastAsia" w:hint="eastAsia"/>
          <w:spacing w:val="11"/>
        </w:rPr>
        <w:t>洪嘉煌</w:t>
      </w:r>
      <w:r>
        <w:tab/>
      </w:r>
      <w:r>
        <w:rPr>
          <w:spacing w:val="12"/>
        </w:rPr>
        <w:t>教學班級</w:t>
      </w:r>
      <w:r>
        <w:rPr>
          <w:spacing w:val="11"/>
        </w:rPr>
        <w:t>：</w:t>
      </w:r>
      <w:r w:rsidR="00AD4781">
        <w:rPr>
          <w:rFonts w:asciiTheme="minorEastAsia" w:eastAsiaTheme="minorEastAsia" w:hAnsiTheme="minorEastAsia" w:hint="eastAsia"/>
          <w:spacing w:val="11"/>
        </w:rPr>
        <w:t>六</w:t>
      </w:r>
      <w:r w:rsidR="00CD32F7">
        <w:rPr>
          <w:rFonts w:asciiTheme="minorEastAsia" w:eastAsiaTheme="minorEastAsia" w:hAnsiTheme="minorEastAsia" w:hint="eastAsia"/>
          <w:spacing w:val="12"/>
        </w:rPr>
        <w:t>乙</w:t>
      </w:r>
      <w:r>
        <w:tab/>
      </w:r>
      <w:r>
        <w:rPr>
          <w:spacing w:val="12"/>
        </w:rPr>
        <w:t>教學領域：</w:t>
      </w:r>
      <w:r w:rsidR="00AD4781">
        <w:rPr>
          <w:rFonts w:asciiTheme="minorEastAsia" w:eastAsiaTheme="minorEastAsia" w:hAnsiTheme="minorEastAsia" w:hint="eastAsia"/>
          <w:spacing w:val="12"/>
        </w:rPr>
        <w:t>國語</w:t>
      </w:r>
      <w:r>
        <w:rPr>
          <w:spacing w:val="12"/>
        </w:rPr>
        <w:t>教學單元名</w:t>
      </w:r>
      <w:r>
        <w:t>稱：</w:t>
      </w:r>
      <w:r w:rsidR="00CD32F7">
        <w:rPr>
          <w:rFonts w:asciiTheme="minorEastAsia" w:eastAsiaTheme="minorEastAsia" w:hAnsiTheme="minorEastAsia" w:hint="eastAsia"/>
        </w:rPr>
        <w:t>第八</w:t>
      </w:r>
      <w:r w:rsidR="00AD4781">
        <w:rPr>
          <w:rFonts w:asciiTheme="minorEastAsia" w:eastAsiaTheme="minorEastAsia" w:hAnsiTheme="minorEastAsia" w:hint="eastAsia"/>
        </w:rPr>
        <w:t>課  狐假虎威</w:t>
      </w:r>
    </w:p>
    <w:p w:rsidR="0049637E" w:rsidRDefault="0049637E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32"/>
        <w:gridCol w:w="925"/>
        <w:gridCol w:w="925"/>
        <w:gridCol w:w="985"/>
        <w:gridCol w:w="997"/>
      </w:tblGrid>
      <w:tr w:rsidR="0049637E">
        <w:trPr>
          <w:trHeight w:val="357"/>
        </w:trPr>
        <w:tc>
          <w:tcPr>
            <w:tcW w:w="709" w:type="dxa"/>
          </w:tcPr>
          <w:p w:rsidR="0049637E" w:rsidRDefault="008C1513">
            <w:pPr>
              <w:pStyle w:val="TableParagraph"/>
              <w:ind w:left="93" w:right="81"/>
              <w:rPr>
                <w:sz w:val="24"/>
              </w:rPr>
            </w:pPr>
            <w:r>
              <w:rPr>
                <w:sz w:val="24"/>
              </w:rPr>
              <w:t>序號</w:t>
            </w:r>
          </w:p>
        </w:tc>
        <w:tc>
          <w:tcPr>
            <w:tcW w:w="3832" w:type="dxa"/>
          </w:tcPr>
          <w:p w:rsidR="0049637E" w:rsidRDefault="008C1513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檢核項目</w:t>
            </w:r>
          </w:p>
        </w:tc>
        <w:tc>
          <w:tcPr>
            <w:tcW w:w="925" w:type="dxa"/>
          </w:tcPr>
          <w:p w:rsidR="0049637E" w:rsidRDefault="008C1513">
            <w:pPr>
              <w:pStyle w:val="TableParagraph"/>
              <w:ind w:left="200" w:right="188"/>
              <w:rPr>
                <w:sz w:val="24"/>
              </w:rPr>
            </w:pPr>
            <w:r>
              <w:rPr>
                <w:sz w:val="24"/>
              </w:rPr>
              <w:t>優良</w:t>
            </w:r>
          </w:p>
        </w:tc>
        <w:tc>
          <w:tcPr>
            <w:tcW w:w="925" w:type="dxa"/>
          </w:tcPr>
          <w:p w:rsidR="0049637E" w:rsidRDefault="008C1513">
            <w:pPr>
              <w:pStyle w:val="TableParagraph"/>
              <w:ind w:left="200" w:right="189"/>
              <w:rPr>
                <w:sz w:val="24"/>
              </w:rPr>
            </w:pPr>
            <w:r>
              <w:rPr>
                <w:sz w:val="24"/>
              </w:rPr>
              <w:t>普通</w:t>
            </w:r>
          </w:p>
        </w:tc>
        <w:tc>
          <w:tcPr>
            <w:tcW w:w="985" w:type="dxa"/>
          </w:tcPr>
          <w:p w:rsidR="0049637E" w:rsidRDefault="008C1513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z w:val="24"/>
              </w:rPr>
              <w:t>可改進</w:t>
            </w:r>
          </w:p>
        </w:tc>
        <w:tc>
          <w:tcPr>
            <w:tcW w:w="997" w:type="dxa"/>
          </w:tcPr>
          <w:p w:rsidR="0049637E" w:rsidRDefault="008C1513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未呈現</w:t>
            </w:r>
          </w:p>
        </w:tc>
      </w:tr>
      <w:tr w:rsidR="0049637E">
        <w:trPr>
          <w:trHeight w:val="357"/>
        </w:trPr>
        <w:tc>
          <w:tcPr>
            <w:tcW w:w="709" w:type="dxa"/>
          </w:tcPr>
          <w:p w:rsidR="0049637E" w:rsidRDefault="008C151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2" w:type="dxa"/>
          </w:tcPr>
          <w:p w:rsidR="0049637E" w:rsidRDefault="008C1513">
            <w:pPr>
              <w:pStyle w:val="TableParagraph"/>
              <w:spacing w:before="11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清楚呈現教材內容</w:t>
            </w:r>
          </w:p>
        </w:tc>
        <w:tc>
          <w:tcPr>
            <w:tcW w:w="925" w:type="dxa"/>
          </w:tcPr>
          <w:p w:rsidR="0049637E" w:rsidRDefault="00AD4781" w:rsidP="00AD4781">
            <w:pPr>
              <w:pStyle w:val="TableParagraph"/>
              <w:spacing w:before="11"/>
              <w:rPr>
                <w:sz w:val="24"/>
              </w:rPr>
            </w:pPr>
            <w:r>
              <w:rPr>
                <w:rFonts w:ascii="MS UI Gothic" w:hAnsi="MS UI Gothic"/>
                <w:w w:val="88"/>
                <w:sz w:val="29"/>
              </w:rPr>
              <w:t>☑</w:t>
            </w:r>
          </w:p>
        </w:tc>
        <w:tc>
          <w:tcPr>
            <w:tcW w:w="925" w:type="dxa"/>
          </w:tcPr>
          <w:p w:rsidR="0049637E" w:rsidRDefault="00AD4781">
            <w:pPr>
              <w:pStyle w:val="TableParagraph"/>
              <w:spacing w:before="0" w:line="337" w:lineRule="exact"/>
              <w:ind w:left="27"/>
              <w:rPr>
                <w:rFonts w:ascii="MS UI Gothic" w:hAnsi="MS UI Gothic"/>
                <w:sz w:val="29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985" w:type="dxa"/>
          </w:tcPr>
          <w:p w:rsidR="0049637E" w:rsidRDefault="008C1513">
            <w:pPr>
              <w:pStyle w:val="TableParagraph"/>
              <w:spacing w:before="11"/>
              <w:ind w:left="23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997" w:type="dxa"/>
          </w:tcPr>
          <w:p w:rsidR="0049637E" w:rsidRDefault="008C151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49637E">
        <w:trPr>
          <w:trHeight w:val="356"/>
        </w:trPr>
        <w:tc>
          <w:tcPr>
            <w:tcW w:w="709" w:type="dxa"/>
          </w:tcPr>
          <w:p w:rsidR="0049637E" w:rsidRDefault="008C15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2" w:type="dxa"/>
          </w:tcPr>
          <w:p w:rsidR="0049637E" w:rsidRDefault="008C1513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運用有效教學技巧</w:t>
            </w:r>
          </w:p>
        </w:tc>
        <w:tc>
          <w:tcPr>
            <w:tcW w:w="925" w:type="dxa"/>
          </w:tcPr>
          <w:p w:rsidR="0049637E" w:rsidRDefault="00AD4781" w:rsidP="00AD4781">
            <w:pPr>
              <w:pStyle w:val="TableParagraph"/>
              <w:rPr>
                <w:sz w:val="24"/>
              </w:rPr>
            </w:pPr>
            <w:r>
              <w:rPr>
                <w:rFonts w:ascii="MS UI Gothic" w:hAnsi="MS UI Gothic"/>
                <w:w w:val="88"/>
                <w:sz w:val="29"/>
              </w:rPr>
              <w:t>☑</w:t>
            </w:r>
          </w:p>
        </w:tc>
        <w:tc>
          <w:tcPr>
            <w:tcW w:w="925" w:type="dxa"/>
          </w:tcPr>
          <w:p w:rsidR="0049637E" w:rsidRDefault="00AD4781">
            <w:pPr>
              <w:pStyle w:val="TableParagraph"/>
              <w:spacing w:before="0" w:line="337" w:lineRule="exact"/>
              <w:ind w:left="27"/>
              <w:rPr>
                <w:rFonts w:ascii="MS UI Gothic" w:hAnsi="MS UI Gothic"/>
                <w:sz w:val="29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985" w:type="dxa"/>
          </w:tcPr>
          <w:p w:rsidR="0049637E" w:rsidRDefault="008C1513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997" w:type="dxa"/>
          </w:tcPr>
          <w:p w:rsidR="0049637E" w:rsidRDefault="008C15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49637E">
        <w:trPr>
          <w:trHeight w:val="345"/>
        </w:trPr>
        <w:tc>
          <w:tcPr>
            <w:tcW w:w="709" w:type="dxa"/>
          </w:tcPr>
          <w:p w:rsidR="0049637E" w:rsidRDefault="008C1513">
            <w:pPr>
              <w:pStyle w:val="TableParagraph"/>
              <w:spacing w:before="0" w:line="30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2" w:type="dxa"/>
          </w:tcPr>
          <w:p w:rsidR="0049637E" w:rsidRDefault="008C1513">
            <w:pPr>
              <w:pStyle w:val="TableParagraph"/>
              <w:spacing w:before="0" w:line="307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應用良好溝通技巧</w:t>
            </w:r>
          </w:p>
        </w:tc>
        <w:tc>
          <w:tcPr>
            <w:tcW w:w="925" w:type="dxa"/>
          </w:tcPr>
          <w:p w:rsidR="0049637E" w:rsidRDefault="008C1513">
            <w:pPr>
              <w:pStyle w:val="TableParagraph"/>
              <w:spacing w:before="0" w:line="307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925" w:type="dxa"/>
          </w:tcPr>
          <w:p w:rsidR="0049637E" w:rsidRDefault="008C1513">
            <w:pPr>
              <w:pStyle w:val="TableParagraph"/>
              <w:spacing w:before="0" w:line="326" w:lineRule="exact"/>
              <w:ind w:left="27"/>
              <w:rPr>
                <w:rFonts w:ascii="MS UI Gothic" w:hAnsi="MS UI Gothic"/>
                <w:sz w:val="29"/>
              </w:rPr>
            </w:pPr>
            <w:r>
              <w:rPr>
                <w:rFonts w:ascii="MS UI Gothic" w:hAnsi="MS UI Gothic"/>
                <w:w w:val="88"/>
                <w:sz w:val="29"/>
              </w:rPr>
              <w:t>☑</w:t>
            </w:r>
          </w:p>
        </w:tc>
        <w:tc>
          <w:tcPr>
            <w:tcW w:w="985" w:type="dxa"/>
          </w:tcPr>
          <w:p w:rsidR="0049637E" w:rsidRDefault="008C1513">
            <w:pPr>
              <w:pStyle w:val="TableParagraph"/>
              <w:spacing w:before="0" w:line="307" w:lineRule="exact"/>
              <w:ind w:left="23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997" w:type="dxa"/>
          </w:tcPr>
          <w:p w:rsidR="0049637E" w:rsidRDefault="008C1513">
            <w:pPr>
              <w:pStyle w:val="TableParagraph"/>
              <w:spacing w:before="0" w:line="307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49637E">
        <w:trPr>
          <w:trHeight w:val="356"/>
        </w:trPr>
        <w:tc>
          <w:tcPr>
            <w:tcW w:w="709" w:type="dxa"/>
          </w:tcPr>
          <w:p w:rsidR="0049637E" w:rsidRDefault="008C15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2" w:type="dxa"/>
          </w:tcPr>
          <w:p w:rsidR="0049637E" w:rsidRDefault="008C1513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運用學習評量評估學習成效</w:t>
            </w:r>
          </w:p>
        </w:tc>
        <w:tc>
          <w:tcPr>
            <w:tcW w:w="925" w:type="dxa"/>
          </w:tcPr>
          <w:p w:rsidR="0049637E" w:rsidRDefault="008C15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925" w:type="dxa"/>
          </w:tcPr>
          <w:p w:rsidR="0049637E" w:rsidRDefault="008C1513">
            <w:pPr>
              <w:pStyle w:val="TableParagraph"/>
              <w:spacing w:before="0" w:line="337" w:lineRule="exact"/>
              <w:ind w:left="27"/>
              <w:rPr>
                <w:rFonts w:ascii="MS UI Gothic" w:hAnsi="MS UI Gothic"/>
                <w:sz w:val="29"/>
              </w:rPr>
            </w:pPr>
            <w:r>
              <w:rPr>
                <w:rFonts w:ascii="MS UI Gothic" w:hAnsi="MS UI Gothic"/>
                <w:w w:val="88"/>
                <w:sz w:val="29"/>
              </w:rPr>
              <w:t>☑</w:t>
            </w:r>
          </w:p>
        </w:tc>
        <w:tc>
          <w:tcPr>
            <w:tcW w:w="985" w:type="dxa"/>
          </w:tcPr>
          <w:p w:rsidR="0049637E" w:rsidRDefault="008C1513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997" w:type="dxa"/>
          </w:tcPr>
          <w:p w:rsidR="0049637E" w:rsidRDefault="008C15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49637E">
        <w:trPr>
          <w:trHeight w:val="357"/>
        </w:trPr>
        <w:tc>
          <w:tcPr>
            <w:tcW w:w="709" w:type="dxa"/>
          </w:tcPr>
          <w:p w:rsidR="0049637E" w:rsidRDefault="008C151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2" w:type="dxa"/>
          </w:tcPr>
          <w:p w:rsidR="0049637E" w:rsidRDefault="008C1513">
            <w:pPr>
              <w:pStyle w:val="TableParagraph"/>
              <w:spacing w:before="11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維持良好的班級秩序以促進學習</w:t>
            </w:r>
          </w:p>
        </w:tc>
        <w:tc>
          <w:tcPr>
            <w:tcW w:w="925" w:type="dxa"/>
          </w:tcPr>
          <w:p w:rsidR="0049637E" w:rsidRDefault="00CD32F7">
            <w:pPr>
              <w:pStyle w:val="TableParagraph"/>
              <w:spacing w:before="11"/>
              <w:rPr>
                <w:sz w:val="24"/>
              </w:rPr>
            </w:pPr>
            <w:r>
              <w:rPr>
                <w:rFonts w:ascii="MS UI Gothic" w:hAnsi="MS UI Gothic"/>
                <w:w w:val="88"/>
                <w:sz w:val="29"/>
              </w:rPr>
              <w:t>☑</w:t>
            </w:r>
          </w:p>
        </w:tc>
        <w:tc>
          <w:tcPr>
            <w:tcW w:w="925" w:type="dxa"/>
          </w:tcPr>
          <w:p w:rsidR="0049637E" w:rsidRDefault="00CD32F7">
            <w:pPr>
              <w:pStyle w:val="TableParagraph"/>
              <w:spacing w:before="0" w:line="338" w:lineRule="exact"/>
              <w:ind w:left="27"/>
              <w:rPr>
                <w:rFonts w:ascii="MS UI Gothic" w:hAnsi="MS UI Gothic"/>
                <w:sz w:val="29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985" w:type="dxa"/>
          </w:tcPr>
          <w:p w:rsidR="0049637E" w:rsidRDefault="008C1513">
            <w:pPr>
              <w:pStyle w:val="TableParagraph"/>
              <w:spacing w:before="11"/>
              <w:ind w:left="23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997" w:type="dxa"/>
          </w:tcPr>
          <w:p w:rsidR="0049637E" w:rsidRDefault="008C151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49637E">
        <w:trPr>
          <w:trHeight w:val="357"/>
        </w:trPr>
        <w:tc>
          <w:tcPr>
            <w:tcW w:w="709" w:type="dxa"/>
          </w:tcPr>
          <w:p w:rsidR="0049637E" w:rsidRDefault="008C15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2" w:type="dxa"/>
          </w:tcPr>
          <w:p w:rsidR="0049637E" w:rsidRDefault="008C1513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營造積極的班級氣氛</w:t>
            </w:r>
          </w:p>
        </w:tc>
        <w:tc>
          <w:tcPr>
            <w:tcW w:w="925" w:type="dxa"/>
          </w:tcPr>
          <w:p w:rsidR="0049637E" w:rsidRDefault="00AD4781" w:rsidP="00AD4781">
            <w:pPr>
              <w:pStyle w:val="TableParagraph"/>
              <w:rPr>
                <w:sz w:val="24"/>
              </w:rPr>
            </w:pPr>
            <w:r>
              <w:rPr>
                <w:rFonts w:ascii="MS UI Gothic" w:hAnsi="MS UI Gothic"/>
                <w:w w:val="88"/>
                <w:sz w:val="29"/>
              </w:rPr>
              <w:t>☑</w:t>
            </w:r>
          </w:p>
        </w:tc>
        <w:tc>
          <w:tcPr>
            <w:tcW w:w="925" w:type="dxa"/>
          </w:tcPr>
          <w:p w:rsidR="0049637E" w:rsidRDefault="00AD4781">
            <w:pPr>
              <w:pStyle w:val="TableParagraph"/>
              <w:spacing w:before="0" w:line="337" w:lineRule="exact"/>
              <w:ind w:left="27"/>
              <w:rPr>
                <w:rFonts w:ascii="MS UI Gothic" w:hAnsi="MS UI Gothic"/>
                <w:sz w:val="29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985" w:type="dxa"/>
          </w:tcPr>
          <w:p w:rsidR="0049637E" w:rsidRDefault="008C1513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997" w:type="dxa"/>
          </w:tcPr>
          <w:p w:rsidR="0049637E" w:rsidRDefault="008C15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</w:tbl>
    <w:p w:rsidR="0049637E" w:rsidRDefault="0049637E">
      <w:pPr>
        <w:pStyle w:val="a3"/>
        <w:rPr>
          <w:sz w:val="20"/>
        </w:rPr>
      </w:pPr>
    </w:p>
    <w:p w:rsidR="0049637E" w:rsidRDefault="0049637E">
      <w:pPr>
        <w:pStyle w:val="a3"/>
        <w:rPr>
          <w:sz w:val="20"/>
        </w:rPr>
      </w:pPr>
    </w:p>
    <w:p w:rsidR="0049637E" w:rsidRDefault="008C1513">
      <w:pPr>
        <w:pStyle w:val="a3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131445</wp:posOffset>
                </wp:positionV>
                <wp:extent cx="5278755" cy="4135755"/>
                <wp:effectExtent l="0" t="0" r="17145" b="171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413575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4781" w:rsidRDefault="008C1513" w:rsidP="00AD4781">
                            <w:pPr>
                              <w:pStyle w:val="a3"/>
                              <w:tabs>
                                <w:tab w:val="left" w:pos="3437"/>
                                <w:tab w:val="left" w:pos="5887"/>
                              </w:tabs>
                              <w:spacing w:before="39" w:line="499" w:lineRule="auto"/>
                              <w:ind w:left="121" w:right="694"/>
                              <w:rPr>
                                <w:rFonts w:eastAsiaTheme="minorEastAsia"/>
                              </w:rPr>
                            </w:pPr>
                            <w:r>
                              <w:t>◎教學省思：</w:t>
                            </w:r>
                          </w:p>
                          <w:p w:rsidR="0049637E" w:rsidRDefault="00CD32F7" w:rsidP="00AD4781">
                            <w:pPr>
                              <w:pStyle w:val="a3"/>
                              <w:tabs>
                                <w:tab w:val="left" w:pos="3437"/>
                                <w:tab w:val="left" w:pos="5887"/>
                              </w:tabs>
                              <w:spacing w:before="39" w:line="499" w:lineRule="auto"/>
                              <w:ind w:left="121" w:right="694" w:firstLineChars="300" w:firstLine="810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針對</w:t>
                            </w:r>
                            <w:r w:rsidR="00AD4781">
                              <w:rPr>
                                <w:rFonts w:asciiTheme="minorEastAsia" w:eastAsiaTheme="minorEastAsia" w:hAnsiTheme="minorEastAsia" w:hint="eastAsia"/>
                              </w:rPr>
                              <w:t>第八課  狐假虎威</w:t>
                            </w:r>
                            <w:r w:rsidR="00AD4781">
                              <w:rPr>
                                <w:rFonts w:asciiTheme="minorEastAsia" w:eastAsiaTheme="minorEastAsia" w:hAnsiTheme="minorEastAsia" w:hint="eastAsia"/>
                              </w:rPr>
                              <w:t>這一課，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先讓學生在上課前</w:t>
                            </w:r>
                            <w:r w:rsidR="00AD4781">
                              <w:rPr>
                                <w:rFonts w:asciiTheme="minorEastAsia" w:eastAsiaTheme="minorEastAsia" w:hAnsiTheme="minorEastAsia" w:hint="eastAsia"/>
                              </w:rPr>
                              <w:t>先在家中預習課文</w:t>
                            </w:r>
                            <w:r w:rsidR="008C1513">
                              <w:t>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並於上課</w:t>
                            </w:r>
                            <w:r w:rsidR="00AD4781">
                              <w:rPr>
                                <w:rFonts w:asciiTheme="minorEastAsia" w:eastAsiaTheme="minorEastAsia" w:hAnsiTheme="minorEastAsia" w:hint="eastAsia"/>
                              </w:rPr>
                              <w:t>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孩</w:t>
                            </w:r>
                            <w:r w:rsidR="00AF02CB">
                              <w:rPr>
                                <w:rFonts w:asciiTheme="minorEastAsia" w:eastAsiaTheme="minorEastAsia" w:hAnsiTheme="minorEastAsia" w:hint="eastAsia"/>
                              </w:rPr>
                              <w:t>子</w:t>
                            </w:r>
                            <w:r w:rsidR="009E7741">
                              <w:rPr>
                                <w:rFonts w:asciiTheme="minorEastAsia" w:eastAsiaTheme="minorEastAsia" w:hAnsiTheme="minorEastAsia" w:hint="eastAsia"/>
                              </w:rPr>
                              <w:t>分組</w:t>
                            </w:r>
                            <w:r w:rsidR="00AD4781">
                              <w:rPr>
                                <w:rFonts w:asciiTheme="minorEastAsia" w:eastAsiaTheme="minorEastAsia" w:hAnsiTheme="minorEastAsia" w:hint="eastAsia"/>
                              </w:rPr>
                              <w:t>分段討論</w:t>
                            </w:r>
                            <w:r w:rsidR="00AD4781">
                              <w:rPr>
                                <w:rFonts w:asciiTheme="minorEastAsia" w:eastAsiaTheme="minorEastAsia" w:hAnsiTheme="minorEastAsia"/>
                              </w:rPr>
                              <w:t>短落</w:t>
                            </w:r>
                            <w:r w:rsidR="009E7741">
                              <w:rPr>
                                <w:rFonts w:asciiTheme="minorEastAsia" w:eastAsiaTheme="minorEastAsia" w:hAnsiTheme="minorEastAsia" w:hint="eastAsia"/>
                              </w:rPr>
                              <w:t>要</w:t>
                            </w:r>
                            <w:bookmarkStart w:id="0" w:name="_GoBack"/>
                            <w:bookmarkEnd w:id="0"/>
                            <w:r w:rsidR="00AD4781">
                              <w:rPr>
                                <w:rFonts w:asciiTheme="minorEastAsia" w:eastAsiaTheme="minorEastAsia" w:hAnsiTheme="minorEastAsia"/>
                              </w:rPr>
                              <w:t>點</w:t>
                            </w:r>
                            <w:r w:rsidR="00AD4781">
                              <w:rPr>
                                <w:rFonts w:eastAsiaTheme="minorEastAsia" w:hint="eastAsia"/>
                              </w:rPr>
                              <w:t>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並透過分組學習，實際</w:t>
                            </w:r>
                            <w:r w:rsidR="00AD4781">
                              <w:rPr>
                                <w:rFonts w:asciiTheme="minorEastAsia" w:eastAsiaTheme="minorEastAsia" w:hAnsiTheme="minorEastAsia" w:hint="eastAsia"/>
                              </w:rPr>
                              <w:t>討論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，讓</w:t>
                            </w:r>
                            <w:r w:rsidR="00AD4781">
                              <w:rPr>
                                <w:rFonts w:asciiTheme="minorEastAsia" w:eastAsiaTheme="minorEastAsia" w:hAnsiTheme="minorEastAsia" w:hint="eastAsia"/>
                              </w:rPr>
                              <w:t>每個</w:t>
                            </w:r>
                            <w:r w:rsidR="008C1513">
                              <w:rPr>
                                <w:spacing w:val="5"/>
                              </w:rPr>
                              <w:t>孩子更加理解這部分</w:t>
                            </w:r>
                            <w:r w:rsidR="00AD4781">
                              <w:rPr>
                                <w:rFonts w:eastAsiaTheme="minorEastAsia" w:hint="eastAsia"/>
                                <w:spacing w:val="5"/>
                              </w:rPr>
                              <w:t>課文</w:t>
                            </w:r>
                            <w:r w:rsidR="008C1513">
                              <w:rPr>
                                <w:spacing w:val="5"/>
                              </w:rPr>
                              <w:t>的內容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5"/>
                              </w:rPr>
                              <w:t>，也</w:t>
                            </w:r>
                            <w:r w:rsidR="00E23EA3">
                              <w:rPr>
                                <w:rFonts w:asciiTheme="minorEastAsia" w:eastAsiaTheme="minorEastAsia" w:hAnsiTheme="minorEastAsia" w:hint="eastAsia"/>
                                <w:spacing w:val="5"/>
                              </w:rPr>
                              <w:t>藉由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5"/>
                              </w:rPr>
                              <w:t>各組分組上台報告，</w:t>
                            </w:r>
                            <w:r w:rsidR="00E2312E">
                              <w:rPr>
                                <w:rFonts w:asciiTheme="minorEastAsia" w:eastAsiaTheme="minorEastAsia" w:hAnsiTheme="minorEastAsia" w:hint="eastAsia"/>
                                <w:spacing w:val="5"/>
                              </w:rPr>
                              <w:t>老師可以更清楚孩子迷思之處，最後</w:t>
                            </w:r>
                            <w:r w:rsidR="00AD4781">
                              <w:rPr>
                                <w:rFonts w:asciiTheme="minorEastAsia" w:eastAsiaTheme="minorEastAsia" w:hAnsiTheme="minorEastAsia" w:hint="eastAsia"/>
                                <w:spacing w:val="5"/>
                              </w:rPr>
                              <w:t>再由老師統整各組報告缺漏之重點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5"/>
                              </w:rPr>
                              <w:t>。</w:t>
                            </w:r>
                            <w:r w:rsidR="00AD4781">
                              <w:rPr>
                                <w:rFonts w:asciiTheme="minorEastAsia" w:eastAsiaTheme="minorEastAsia" w:hAnsiTheme="minorEastAsia" w:hint="eastAsia"/>
                                <w:spacing w:val="5"/>
                              </w:rPr>
                              <w:t>活動過程中</w:t>
                            </w:r>
                            <w:r w:rsidR="009618F8">
                              <w:rPr>
                                <w:rFonts w:asciiTheme="minorEastAsia" w:eastAsiaTheme="minorEastAsia" w:hAnsiTheme="minorEastAsia" w:hint="eastAsia"/>
                                <w:spacing w:val="5"/>
                              </w:rPr>
                              <w:t>，</w:t>
                            </w:r>
                            <w:r w:rsidR="00AD4781">
                              <w:rPr>
                                <w:rFonts w:asciiTheme="minorEastAsia" w:eastAsiaTheme="minorEastAsia" w:hAnsiTheme="minorEastAsia" w:hint="eastAsia"/>
                                <w:spacing w:val="5"/>
                              </w:rPr>
                              <w:t>大多數小朋友</w:t>
                            </w:r>
                            <w:r w:rsidR="00AD4781">
                              <w:rPr>
                                <w:rFonts w:asciiTheme="minorEastAsia" w:eastAsiaTheme="minorEastAsia" w:hAnsiTheme="minorEastAsia"/>
                                <w:spacing w:val="5"/>
                              </w:rPr>
                              <w:t>討論熱烈</w:t>
                            </w:r>
                            <w:r w:rsidR="00AD4781">
                              <w:rPr>
                                <w:rFonts w:asciiTheme="minorEastAsia" w:eastAsiaTheme="minorEastAsia" w:hAnsiTheme="minorEastAsia" w:hint="eastAsia"/>
                                <w:spacing w:val="5"/>
                              </w:rPr>
                              <w:t>，</w:t>
                            </w:r>
                            <w:r w:rsidR="00AD4781">
                              <w:rPr>
                                <w:rFonts w:asciiTheme="minorEastAsia" w:eastAsiaTheme="minorEastAsia" w:hAnsiTheme="minorEastAsia"/>
                                <w:spacing w:val="5"/>
                              </w:rPr>
                              <w:t>透過分工合作</w:t>
                            </w:r>
                            <w:r w:rsidR="009618F8">
                              <w:rPr>
                                <w:rFonts w:asciiTheme="minorEastAsia" w:eastAsiaTheme="minorEastAsia" w:hAnsiTheme="minorEastAsia" w:hint="eastAsia"/>
                                <w:spacing w:val="5"/>
                              </w:rPr>
                              <w:t>，</w:t>
                            </w:r>
                            <w:r w:rsidR="00AD4781">
                              <w:rPr>
                                <w:rFonts w:asciiTheme="minorEastAsia" w:eastAsiaTheme="minorEastAsia" w:hAnsiTheme="minorEastAsia" w:hint="eastAsia"/>
                                <w:spacing w:val="5"/>
                              </w:rPr>
                              <w:t>共同討論</w:t>
                            </w:r>
                            <w:r w:rsidR="009618F8">
                              <w:rPr>
                                <w:rFonts w:asciiTheme="minorEastAsia" w:eastAsiaTheme="minorEastAsia" w:hAnsiTheme="minorEastAsia" w:hint="eastAsia"/>
                                <w:spacing w:val="5"/>
                              </w:rPr>
                              <w:t>，</w:t>
                            </w:r>
                            <w:r w:rsidR="00AD4781">
                              <w:rPr>
                                <w:rFonts w:asciiTheme="minorEastAsia" w:eastAsiaTheme="minorEastAsia" w:hAnsiTheme="minorEastAsia" w:hint="eastAsia"/>
                                <w:spacing w:val="5"/>
                              </w:rPr>
                              <w:t>並藉由老師的引導，</w:t>
                            </w:r>
                            <w:r w:rsidR="00AD4781">
                              <w:rPr>
                                <w:rFonts w:asciiTheme="minorEastAsia" w:eastAsiaTheme="minorEastAsia" w:hAnsiTheme="minorEastAsia"/>
                                <w:spacing w:val="5"/>
                              </w:rPr>
                              <w:t>讓小朋友對</w:t>
                            </w:r>
                            <w:r w:rsidR="00AD4781">
                              <w:rPr>
                                <w:rFonts w:asciiTheme="minorEastAsia" w:eastAsiaTheme="minorEastAsia" w:hAnsiTheme="minorEastAsia" w:hint="eastAsia"/>
                                <w:spacing w:val="5"/>
                              </w:rPr>
                              <w:t>課文</w:t>
                            </w:r>
                            <w:r w:rsidR="00AD4781">
                              <w:rPr>
                                <w:rFonts w:asciiTheme="minorEastAsia" w:eastAsiaTheme="minorEastAsia" w:hAnsiTheme="minorEastAsia"/>
                                <w:spacing w:val="5"/>
                              </w:rPr>
                              <w:t>內容</w:t>
                            </w:r>
                            <w:r w:rsidR="00AD4781">
                              <w:rPr>
                                <w:rFonts w:asciiTheme="minorEastAsia" w:eastAsiaTheme="minorEastAsia" w:hAnsiTheme="minorEastAsia" w:hint="eastAsia"/>
                                <w:spacing w:val="5"/>
                              </w:rPr>
                              <w:t>，</w:t>
                            </w:r>
                            <w:r w:rsidR="00AD4781">
                              <w:rPr>
                                <w:rFonts w:asciiTheme="minorEastAsia" w:eastAsiaTheme="minorEastAsia" w:hAnsiTheme="minorEastAsia"/>
                                <w:spacing w:val="5"/>
                              </w:rPr>
                              <w:t>有了較清楚的架構</w:t>
                            </w:r>
                            <w:r w:rsidR="00AD4781">
                              <w:rPr>
                                <w:rFonts w:asciiTheme="minorEastAsia" w:eastAsiaTheme="minorEastAsia" w:hAnsiTheme="minorEastAsia" w:hint="eastAsia"/>
                                <w:spacing w:val="5"/>
                              </w:rPr>
                              <w:t>，</w:t>
                            </w:r>
                            <w:r w:rsidR="00AD4781">
                              <w:rPr>
                                <w:rFonts w:asciiTheme="minorEastAsia" w:eastAsiaTheme="minorEastAsia" w:hAnsiTheme="minorEastAsia"/>
                                <w:spacing w:val="5"/>
                              </w:rPr>
                              <w:t>也提升了學習的興趣</w:t>
                            </w:r>
                            <w:r w:rsidR="009618F8">
                              <w:rPr>
                                <w:rFonts w:asciiTheme="minorEastAsia" w:eastAsiaTheme="minorEastAsia" w:hAnsiTheme="minorEastAsia" w:hint="eastAsia"/>
                                <w:spacing w:val="5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55pt;margin-top:10.35pt;width:415.65pt;height:325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" filled="f" strokeweight=".6pt">
                <v:textbox inset="0,0,0,0">
                  <w:txbxContent>
                    <w:p w:rsidR="00AD4781" w:rsidRDefault="008C1513" w:rsidP="00AD4781">
                      <w:pPr>
                        <w:pStyle w:val="a3"/>
                        <w:tabs>
                          <w:tab w:val="left" w:pos="3437"/>
                          <w:tab w:val="left" w:pos="5887"/>
                        </w:tabs>
                        <w:spacing w:before="39" w:line="499" w:lineRule="auto"/>
                        <w:ind w:left="121" w:right="694"/>
                        <w:rPr>
                          <w:rFonts w:eastAsiaTheme="minorEastAsia"/>
                        </w:rPr>
                      </w:pPr>
                      <w:r>
                        <w:t>◎教學省思：</w:t>
                      </w:r>
                    </w:p>
                    <w:p w:rsidR="0049637E" w:rsidRDefault="00CD32F7" w:rsidP="00AD4781">
                      <w:pPr>
                        <w:pStyle w:val="a3"/>
                        <w:tabs>
                          <w:tab w:val="left" w:pos="3437"/>
                          <w:tab w:val="left" w:pos="5887"/>
                        </w:tabs>
                        <w:spacing w:before="39" w:line="499" w:lineRule="auto"/>
                        <w:ind w:left="121" w:right="694" w:firstLineChars="300" w:firstLine="810"/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針對</w:t>
                      </w:r>
                      <w:r w:rsidR="00AD4781">
                        <w:rPr>
                          <w:rFonts w:asciiTheme="minorEastAsia" w:eastAsiaTheme="minorEastAsia" w:hAnsiTheme="minorEastAsia" w:hint="eastAsia"/>
                        </w:rPr>
                        <w:t>第八課  狐假虎威</w:t>
                      </w:r>
                      <w:r w:rsidR="00AD4781">
                        <w:rPr>
                          <w:rFonts w:asciiTheme="minorEastAsia" w:eastAsiaTheme="minorEastAsia" w:hAnsiTheme="minorEastAsia" w:hint="eastAsia"/>
                        </w:rPr>
                        <w:t>這一課，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先讓學生在上課前</w:t>
                      </w:r>
                      <w:r w:rsidR="00AD4781">
                        <w:rPr>
                          <w:rFonts w:asciiTheme="minorEastAsia" w:eastAsiaTheme="minorEastAsia" w:hAnsiTheme="minorEastAsia" w:hint="eastAsia"/>
                        </w:rPr>
                        <w:t>先在家中預習課文</w:t>
                      </w:r>
                      <w:r w:rsidR="008C1513">
                        <w:t>，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並於上課</w:t>
                      </w:r>
                      <w:r w:rsidR="00AD4781">
                        <w:rPr>
                          <w:rFonts w:asciiTheme="minorEastAsia" w:eastAsiaTheme="minorEastAsia" w:hAnsiTheme="minorEastAsia" w:hint="eastAsia"/>
                        </w:rPr>
                        <w:t>請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孩</w:t>
                      </w:r>
                      <w:r w:rsidR="00AF02CB">
                        <w:rPr>
                          <w:rFonts w:asciiTheme="minorEastAsia" w:eastAsiaTheme="minorEastAsia" w:hAnsiTheme="minorEastAsia" w:hint="eastAsia"/>
                        </w:rPr>
                        <w:t>子</w:t>
                      </w:r>
                      <w:r w:rsidR="009E7741">
                        <w:rPr>
                          <w:rFonts w:asciiTheme="minorEastAsia" w:eastAsiaTheme="minorEastAsia" w:hAnsiTheme="minorEastAsia" w:hint="eastAsia"/>
                        </w:rPr>
                        <w:t>分組</w:t>
                      </w:r>
                      <w:r w:rsidR="00AD4781">
                        <w:rPr>
                          <w:rFonts w:asciiTheme="minorEastAsia" w:eastAsiaTheme="minorEastAsia" w:hAnsiTheme="minorEastAsia" w:hint="eastAsia"/>
                        </w:rPr>
                        <w:t>分段討論</w:t>
                      </w:r>
                      <w:r w:rsidR="00AD4781">
                        <w:rPr>
                          <w:rFonts w:asciiTheme="minorEastAsia" w:eastAsiaTheme="minorEastAsia" w:hAnsiTheme="minorEastAsia"/>
                        </w:rPr>
                        <w:t>短落</w:t>
                      </w:r>
                      <w:r w:rsidR="009E7741">
                        <w:rPr>
                          <w:rFonts w:asciiTheme="minorEastAsia" w:eastAsiaTheme="minorEastAsia" w:hAnsiTheme="minorEastAsia" w:hint="eastAsia"/>
                        </w:rPr>
                        <w:t>要</w:t>
                      </w:r>
                      <w:bookmarkStart w:id="1" w:name="_GoBack"/>
                      <w:bookmarkEnd w:id="1"/>
                      <w:r w:rsidR="00AD4781">
                        <w:rPr>
                          <w:rFonts w:asciiTheme="minorEastAsia" w:eastAsiaTheme="minorEastAsia" w:hAnsiTheme="minorEastAsia"/>
                        </w:rPr>
                        <w:t>點</w:t>
                      </w:r>
                      <w:r w:rsidR="00AD4781">
                        <w:rPr>
                          <w:rFonts w:eastAsiaTheme="minorEastAsia" w:hint="eastAsia"/>
                        </w:rPr>
                        <w:t>，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並透過分組學習，實際</w:t>
                      </w:r>
                      <w:r w:rsidR="00AD4781">
                        <w:rPr>
                          <w:rFonts w:asciiTheme="minorEastAsia" w:eastAsiaTheme="minorEastAsia" w:hAnsiTheme="minorEastAsia" w:hint="eastAsia"/>
                        </w:rPr>
                        <w:t>討論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，讓</w:t>
                      </w:r>
                      <w:r w:rsidR="00AD4781">
                        <w:rPr>
                          <w:rFonts w:asciiTheme="minorEastAsia" w:eastAsiaTheme="minorEastAsia" w:hAnsiTheme="minorEastAsia" w:hint="eastAsia"/>
                        </w:rPr>
                        <w:t>每個</w:t>
                      </w:r>
                      <w:r w:rsidR="008C1513">
                        <w:rPr>
                          <w:spacing w:val="5"/>
                        </w:rPr>
                        <w:t>孩子更加理解這部分</w:t>
                      </w:r>
                      <w:r w:rsidR="00AD4781">
                        <w:rPr>
                          <w:rFonts w:eastAsiaTheme="minorEastAsia" w:hint="eastAsia"/>
                          <w:spacing w:val="5"/>
                        </w:rPr>
                        <w:t>課文</w:t>
                      </w:r>
                      <w:r w:rsidR="008C1513">
                        <w:rPr>
                          <w:spacing w:val="5"/>
                        </w:rPr>
                        <w:t>的內容</w:t>
                      </w:r>
                      <w:r>
                        <w:rPr>
                          <w:rFonts w:asciiTheme="minorEastAsia" w:eastAsiaTheme="minorEastAsia" w:hAnsiTheme="minorEastAsia" w:hint="eastAsia"/>
                          <w:spacing w:val="5"/>
                        </w:rPr>
                        <w:t>，也</w:t>
                      </w:r>
                      <w:r w:rsidR="00E23EA3">
                        <w:rPr>
                          <w:rFonts w:asciiTheme="minorEastAsia" w:eastAsiaTheme="minorEastAsia" w:hAnsiTheme="minorEastAsia" w:hint="eastAsia"/>
                          <w:spacing w:val="5"/>
                        </w:rPr>
                        <w:t>藉由</w:t>
                      </w:r>
                      <w:r>
                        <w:rPr>
                          <w:rFonts w:asciiTheme="minorEastAsia" w:eastAsiaTheme="minorEastAsia" w:hAnsiTheme="minorEastAsia" w:hint="eastAsia"/>
                          <w:spacing w:val="5"/>
                        </w:rPr>
                        <w:t>各組分組上台報告，</w:t>
                      </w:r>
                      <w:r w:rsidR="00E2312E">
                        <w:rPr>
                          <w:rFonts w:asciiTheme="minorEastAsia" w:eastAsiaTheme="minorEastAsia" w:hAnsiTheme="minorEastAsia" w:hint="eastAsia"/>
                          <w:spacing w:val="5"/>
                        </w:rPr>
                        <w:t>老師可以更清楚孩子迷思之處，最後</w:t>
                      </w:r>
                      <w:r w:rsidR="00AD4781">
                        <w:rPr>
                          <w:rFonts w:asciiTheme="minorEastAsia" w:eastAsiaTheme="minorEastAsia" w:hAnsiTheme="minorEastAsia" w:hint="eastAsia"/>
                          <w:spacing w:val="5"/>
                        </w:rPr>
                        <w:t>再由老師統整各組報告缺漏之重點</w:t>
                      </w:r>
                      <w:r>
                        <w:rPr>
                          <w:rFonts w:asciiTheme="minorEastAsia" w:eastAsiaTheme="minorEastAsia" w:hAnsiTheme="minorEastAsia" w:hint="eastAsia"/>
                          <w:spacing w:val="5"/>
                        </w:rPr>
                        <w:t>。</w:t>
                      </w:r>
                      <w:r w:rsidR="00AD4781">
                        <w:rPr>
                          <w:rFonts w:asciiTheme="minorEastAsia" w:eastAsiaTheme="minorEastAsia" w:hAnsiTheme="minorEastAsia" w:hint="eastAsia"/>
                          <w:spacing w:val="5"/>
                        </w:rPr>
                        <w:t>活動過程中</w:t>
                      </w:r>
                      <w:r w:rsidR="009618F8">
                        <w:rPr>
                          <w:rFonts w:asciiTheme="minorEastAsia" w:eastAsiaTheme="minorEastAsia" w:hAnsiTheme="minorEastAsia" w:hint="eastAsia"/>
                          <w:spacing w:val="5"/>
                        </w:rPr>
                        <w:t>，</w:t>
                      </w:r>
                      <w:r w:rsidR="00AD4781">
                        <w:rPr>
                          <w:rFonts w:asciiTheme="minorEastAsia" w:eastAsiaTheme="minorEastAsia" w:hAnsiTheme="minorEastAsia" w:hint="eastAsia"/>
                          <w:spacing w:val="5"/>
                        </w:rPr>
                        <w:t>大多數小朋友</w:t>
                      </w:r>
                      <w:r w:rsidR="00AD4781">
                        <w:rPr>
                          <w:rFonts w:asciiTheme="minorEastAsia" w:eastAsiaTheme="minorEastAsia" w:hAnsiTheme="minorEastAsia"/>
                          <w:spacing w:val="5"/>
                        </w:rPr>
                        <w:t>討論熱烈</w:t>
                      </w:r>
                      <w:r w:rsidR="00AD4781">
                        <w:rPr>
                          <w:rFonts w:asciiTheme="minorEastAsia" w:eastAsiaTheme="minorEastAsia" w:hAnsiTheme="minorEastAsia" w:hint="eastAsia"/>
                          <w:spacing w:val="5"/>
                        </w:rPr>
                        <w:t>，</w:t>
                      </w:r>
                      <w:r w:rsidR="00AD4781">
                        <w:rPr>
                          <w:rFonts w:asciiTheme="minorEastAsia" w:eastAsiaTheme="minorEastAsia" w:hAnsiTheme="minorEastAsia"/>
                          <w:spacing w:val="5"/>
                        </w:rPr>
                        <w:t>透過分工合作</w:t>
                      </w:r>
                      <w:r w:rsidR="009618F8">
                        <w:rPr>
                          <w:rFonts w:asciiTheme="minorEastAsia" w:eastAsiaTheme="minorEastAsia" w:hAnsiTheme="minorEastAsia" w:hint="eastAsia"/>
                          <w:spacing w:val="5"/>
                        </w:rPr>
                        <w:t>，</w:t>
                      </w:r>
                      <w:r w:rsidR="00AD4781">
                        <w:rPr>
                          <w:rFonts w:asciiTheme="minorEastAsia" w:eastAsiaTheme="minorEastAsia" w:hAnsiTheme="minorEastAsia" w:hint="eastAsia"/>
                          <w:spacing w:val="5"/>
                        </w:rPr>
                        <w:t>共同討論</w:t>
                      </w:r>
                      <w:r w:rsidR="009618F8">
                        <w:rPr>
                          <w:rFonts w:asciiTheme="minorEastAsia" w:eastAsiaTheme="minorEastAsia" w:hAnsiTheme="minorEastAsia" w:hint="eastAsia"/>
                          <w:spacing w:val="5"/>
                        </w:rPr>
                        <w:t>，</w:t>
                      </w:r>
                      <w:r w:rsidR="00AD4781">
                        <w:rPr>
                          <w:rFonts w:asciiTheme="minorEastAsia" w:eastAsiaTheme="minorEastAsia" w:hAnsiTheme="minorEastAsia" w:hint="eastAsia"/>
                          <w:spacing w:val="5"/>
                        </w:rPr>
                        <w:t>並藉由老師的引導，</w:t>
                      </w:r>
                      <w:r w:rsidR="00AD4781">
                        <w:rPr>
                          <w:rFonts w:asciiTheme="minorEastAsia" w:eastAsiaTheme="minorEastAsia" w:hAnsiTheme="minorEastAsia"/>
                          <w:spacing w:val="5"/>
                        </w:rPr>
                        <w:t>讓小朋友對</w:t>
                      </w:r>
                      <w:r w:rsidR="00AD4781">
                        <w:rPr>
                          <w:rFonts w:asciiTheme="minorEastAsia" w:eastAsiaTheme="minorEastAsia" w:hAnsiTheme="minorEastAsia" w:hint="eastAsia"/>
                          <w:spacing w:val="5"/>
                        </w:rPr>
                        <w:t>課文</w:t>
                      </w:r>
                      <w:r w:rsidR="00AD4781">
                        <w:rPr>
                          <w:rFonts w:asciiTheme="minorEastAsia" w:eastAsiaTheme="minorEastAsia" w:hAnsiTheme="minorEastAsia"/>
                          <w:spacing w:val="5"/>
                        </w:rPr>
                        <w:t>內容</w:t>
                      </w:r>
                      <w:r w:rsidR="00AD4781">
                        <w:rPr>
                          <w:rFonts w:asciiTheme="minorEastAsia" w:eastAsiaTheme="minorEastAsia" w:hAnsiTheme="minorEastAsia" w:hint="eastAsia"/>
                          <w:spacing w:val="5"/>
                        </w:rPr>
                        <w:t>，</w:t>
                      </w:r>
                      <w:r w:rsidR="00AD4781">
                        <w:rPr>
                          <w:rFonts w:asciiTheme="minorEastAsia" w:eastAsiaTheme="minorEastAsia" w:hAnsiTheme="minorEastAsia"/>
                          <w:spacing w:val="5"/>
                        </w:rPr>
                        <w:t>有了較清楚的架構</w:t>
                      </w:r>
                      <w:r w:rsidR="00AD4781">
                        <w:rPr>
                          <w:rFonts w:asciiTheme="minorEastAsia" w:eastAsiaTheme="minorEastAsia" w:hAnsiTheme="minorEastAsia" w:hint="eastAsia"/>
                          <w:spacing w:val="5"/>
                        </w:rPr>
                        <w:t>，</w:t>
                      </w:r>
                      <w:r w:rsidR="00AD4781">
                        <w:rPr>
                          <w:rFonts w:asciiTheme="minorEastAsia" w:eastAsiaTheme="minorEastAsia" w:hAnsiTheme="minorEastAsia"/>
                          <w:spacing w:val="5"/>
                        </w:rPr>
                        <w:t>也提升了學習的興趣</w:t>
                      </w:r>
                      <w:r w:rsidR="009618F8">
                        <w:rPr>
                          <w:rFonts w:asciiTheme="minorEastAsia" w:eastAsiaTheme="minorEastAsia" w:hAnsiTheme="minorEastAsia" w:hint="eastAsia"/>
                          <w:spacing w:val="5"/>
                        </w:rPr>
                        <w:t>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9637E">
      <w:type w:val="continuous"/>
      <w:pgSz w:w="11910" w:h="16840"/>
      <w:pgMar w:top="1560" w:right="1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7E"/>
    <w:rsid w:val="00406F34"/>
    <w:rsid w:val="0049637E"/>
    <w:rsid w:val="008C1513"/>
    <w:rsid w:val="00936994"/>
    <w:rsid w:val="009618F8"/>
    <w:rsid w:val="009E7741"/>
    <w:rsid w:val="00AD4781"/>
    <w:rsid w:val="00AF02CB"/>
    <w:rsid w:val="00C01EE6"/>
    <w:rsid w:val="00CD32F7"/>
    <w:rsid w:val="00E2312E"/>
    <w:rsid w:val="00E2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6AC4F"/>
  <w15:docId w15:val="{193A229F-D540-4BBC-B2AE-3E5AE80A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</dc:creator>
  <cp:lastModifiedBy>Admin</cp:lastModifiedBy>
  <cp:revision>3</cp:revision>
  <cp:lastPrinted>2023-12-17T02:56:00Z</cp:lastPrinted>
  <dcterms:created xsi:type="dcterms:W3CDTF">2024-12-10T05:59:00Z</dcterms:created>
  <dcterms:modified xsi:type="dcterms:W3CDTF">2024-12-10T06:00:00Z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2023-12-17T00:00:00Z</vt:filetime>
  </property>
</Properties>
</file>