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F1" w:rsidRPr="00EF340F" w:rsidRDefault="006721F1" w:rsidP="002F5534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彰化縣</w:t>
      </w:r>
      <w:r>
        <w:rPr>
          <w:rFonts w:eastAsia="標楷體"/>
          <w:b/>
          <w:color w:val="auto"/>
          <w:sz w:val="28"/>
          <w:szCs w:val="28"/>
        </w:rPr>
        <w:t>1</w:t>
      </w:r>
      <w:r w:rsidR="00895B5E">
        <w:rPr>
          <w:rFonts w:eastAsia="標楷體" w:hint="eastAsia"/>
          <w:b/>
          <w:color w:val="auto"/>
          <w:sz w:val="28"/>
          <w:szCs w:val="28"/>
        </w:rPr>
        <w:t>13</w:t>
      </w:r>
      <w:r w:rsidRPr="00EF340F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福興</w:t>
      </w:r>
      <w:r w:rsidRPr="00EF340F">
        <w:rPr>
          <w:rFonts w:eastAsia="標楷體" w:hint="eastAsia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 w:hint="eastAsia"/>
          <w:b/>
          <w:color w:val="auto"/>
          <w:sz w:val="28"/>
          <w:szCs w:val="28"/>
        </w:rPr>
        <w:t>學校長及教師公開授課活動</w:t>
      </w:r>
    </w:p>
    <w:p w:rsidR="006721F1" w:rsidRPr="00A94390" w:rsidRDefault="006721F1" w:rsidP="00C100A2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表格使用說明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173"/>
      </w:tblGrid>
      <w:tr w:rsidR="006721F1" w:rsidRPr="00895761" w:rsidTr="00C100A2">
        <w:trPr>
          <w:trHeight w:val="2200"/>
          <w:jc w:val="center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F1" w:rsidRPr="00BD29B2" w:rsidRDefault="006721F1" w:rsidP="00C100A2">
            <w:pPr>
              <w:pStyle w:val="1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備註：</w:t>
            </w:r>
          </w:p>
          <w:p w:rsidR="006721F1" w:rsidRDefault="006721F1" w:rsidP="00C100A2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一、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請各位老師兩兩一組，互相</w:t>
            </w:r>
            <w:proofErr w:type="gramStart"/>
            <w:r>
              <w:rPr>
                <w:rFonts w:eastAsia="標楷體" w:hint="eastAsia"/>
                <w:color w:val="auto"/>
                <w:sz w:val="28"/>
                <w:szCs w:val="28"/>
              </w:rPr>
              <w:t>備課、觀課、議課</w:t>
            </w:r>
            <w:proofErr w:type="gramEnd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並拍照存檔。</w:t>
            </w:r>
          </w:p>
          <w:p w:rsidR="006721F1" w:rsidRPr="00BD29B2" w:rsidRDefault="006721F1" w:rsidP="00C100A2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二、</w:t>
            </w:r>
            <w:r w:rsidRPr="00895761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教學者繳交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-2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】教學活動設計單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-3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】公開授課自評</w:t>
            </w:r>
            <w:proofErr w:type="gramStart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表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895761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觀課</w:t>
            </w:r>
            <w:proofErr w:type="gramEnd"/>
            <w:r w:rsidRPr="00895761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者繳交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-4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】公開</w:t>
            </w:r>
            <w:proofErr w:type="gramStart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授課觀課紀</w:t>
            </w:r>
            <w:proofErr w:type="gramEnd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錄表（觀課者每人一份）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proofErr w:type="gramStart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-5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】議課紀</w:t>
            </w:r>
            <w:proofErr w:type="gramEnd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錄表（一份）</w:t>
            </w:r>
          </w:p>
          <w:p w:rsidR="006721F1" w:rsidRPr="00BD29B2" w:rsidRDefault="006721F1" w:rsidP="00C100A2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 xml:space="preserve">    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-6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】教師同儕學習活動照片（一份）</w:t>
            </w:r>
          </w:p>
          <w:p w:rsidR="006721F1" w:rsidRPr="008558B5" w:rsidRDefault="006721F1" w:rsidP="00BD29B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三、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授課完成後，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請於</w:t>
            </w:r>
            <w:proofErr w:type="gramStart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週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內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繳交至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教學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組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。</w:t>
            </w:r>
          </w:p>
        </w:tc>
      </w:tr>
    </w:tbl>
    <w:p w:rsidR="006721F1" w:rsidRPr="00EF340F" w:rsidRDefault="006721F1" w:rsidP="002F5534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>
        <w:rPr>
          <w:rFonts w:eastAsia="標楷體" w:hint="eastAsia"/>
          <w:b/>
          <w:color w:val="auto"/>
          <w:sz w:val="28"/>
          <w:szCs w:val="28"/>
        </w:rPr>
        <w:lastRenderedPageBreak/>
        <w:t>彰化縣</w:t>
      </w:r>
      <w:r>
        <w:rPr>
          <w:rFonts w:eastAsia="標楷體"/>
          <w:b/>
          <w:color w:val="auto"/>
          <w:sz w:val="28"/>
          <w:szCs w:val="28"/>
        </w:rPr>
        <w:t>1</w:t>
      </w:r>
      <w:r w:rsidR="00895B5E">
        <w:rPr>
          <w:rFonts w:eastAsia="標楷體" w:hint="eastAsia"/>
          <w:b/>
          <w:color w:val="auto"/>
          <w:sz w:val="28"/>
          <w:szCs w:val="28"/>
        </w:rPr>
        <w:t>13</w:t>
      </w:r>
      <w:r w:rsidRPr="00EF340F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福興</w:t>
      </w:r>
      <w:r w:rsidRPr="00EF340F">
        <w:rPr>
          <w:rFonts w:eastAsia="標楷體" w:hint="eastAsia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 w:hint="eastAsia"/>
          <w:b/>
          <w:color w:val="auto"/>
          <w:sz w:val="28"/>
          <w:szCs w:val="28"/>
        </w:rPr>
        <w:t>學校長及教師公開授課活動</w:t>
      </w:r>
    </w:p>
    <w:p w:rsidR="006721F1" w:rsidRPr="002D5FC6" w:rsidRDefault="006721F1" w:rsidP="002F553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【十二年國教素養導向教學】教學活動設計單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6721F1" w:rsidRPr="00895761" w:rsidTr="00895761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領域</w:t>
            </w:r>
            <w:r w:rsidRPr="00895761">
              <w:rPr>
                <w:rFonts w:ascii="標楷體" w:eastAsia="標楷體" w:hAnsi="標楷體"/>
              </w:rPr>
              <w:t>/</w:t>
            </w:r>
            <w:r w:rsidRPr="0089576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579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李穎琪</w:t>
            </w:r>
          </w:p>
        </w:tc>
      </w:tr>
      <w:tr w:rsidR="006721F1" w:rsidRPr="00895761" w:rsidTr="00895761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1</w:t>
            </w:r>
            <w:r w:rsidRPr="00895761">
              <w:rPr>
                <w:rFonts w:ascii="標楷體" w:eastAsia="標楷體" w:hAnsi="標楷體"/>
                <w:u w:val="single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節課</w:t>
            </w: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45</w:t>
            </w:r>
            <w:r w:rsidRPr="00895761">
              <w:rPr>
                <w:rFonts w:ascii="標楷體" w:eastAsia="標楷體" w:hAnsi="標楷體"/>
                <w:u w:val="single"/>
              </w:rPr>
              <w:t xml:space="preserve">    </w:t>
            </w:r>
            <w:r w:rsidRPr="00895761">
              <w:rPr>
                <w:rFonts w:ascii="標楷體" w:eastAsia="標楷體" w:hAnsi="標楷體" w:hint="eastAsia"/>
              </w:rPr>
              <w:t>分鐘</w:t>
            </w:r>
          </w:p>
        </w:tc>
      </w:tr>
      <w:tr w:rsidR="006721F1" w:rsidRPr="00895761" w:rsidTr="00895761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版中有畫</w:t>
            </w:r>
          </w:p>
        </w:tc>
      </w:tr>
      <w:tr w:rsidR="006721F1" w:rsidRPr="00895761" w:rsidTr="00895761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福中課程以</w:t>
            </w:r>
            <w:r w:rsidRPr="00895761">
              <w:rPr>
                <w:rFonts w:ascii="標楷體" w:eastAsia="標楷體" w:hAnsi="標楷體" w:hint="eastAsia"/>
                <w:b/>
              </w:rPr>
              <w:t>健康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學習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品格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創新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科技</w:t>
            </w:r>
            <w:r w:rsidRPr="00895761">
              <w:rPr>
                <w:rFonts w:ascii="標楷體" w:eastAsia="標楷體" w:hAnsi="標楷體" w:hint="eastAsia"/>
              </w:rPr>
              <w:t>與</w:t>
            </w:r>
            <w:r w:rsidRPr="00895761">
              <w:rPr>
                <w:rFonts w:ascii="標楷體" w:eastAsia="標楷體" w:hAnsi="標楷體" w:hint="eastAsia"/>
                <w:b/>
              </w:rPr>
              <w:t>國際</w:t>
            </w:r>
            <w:r w:rsidRPr="00895761">
              <w:rPr>
                <w:rFonts w:ascii="標楷體" w:eastAsia="標楷體" w:hAnsi="標楷體" w:hint="eastAsia"/>
              </w:rPr>
              <w:t>等六個元素為課程主軸，以培養學生的未來競爭力。</w:t>
            </w:r>
          </w:p>
        </w:tc>
      </w:tr>
      <w:tr w:rsidR="006721F1" w:rsidRPr="00895761" w:rsidTr="00895761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能欣賞版畫並應用在日常生活中</w:t>
            </w:r>
          </w:p>
        </w:tc>
      </w:tr>
      <w:tr w:rsidR="006721F1" w:rsidRPr="00895761" w:rsidTr="00895761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能體驗藝術作品，並接受多元觀點。</w:t>
            </w:r>
          </w:p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能理解藝術產物的功能與價值，以拓展多元視野。</w:t>
            </w:r>
          </w:p>
        </w:tc>
        <w:tc>
          <w:tcPr>
            <w:tcW w:w="724" w:type="dxa"/>
            <w:vMerge w:val="restart"/>
            <w:shd w:val="clear" w:color="auto" w:fill="D0CECE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核</w:t>
            </w:r>
          </w:p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心</w:t>
            </w:r>
          </w:p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素</w:t>
            </w:r>
          </w:p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A </w:t>
            </w:r>
            <w:r w:rsidRPr="00895761">
              <w:rPr>
                <w:rFonts w:ascii="標楷體" w:eastAsia="標楷體" w:hAnsi="標楷體" w:hint="eastAsia"/>
              </w:rPr>
              <w:t>自主行動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A1</w:t>
            </w:r>
            <w:r w:rsidRPr="00895761">
              <w:rPr>
                <w:rFonts w:ascii="標楷體" w:eastAsia="標楷體" w:hAnsi="標楷體" w:hint="eastAsia"/>
              </w:rPr>
              <w:t>身心素質與自我精進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A2</w:t>
            </w:r>
            <w:r w:rsidRPr="00895761">
              <w:rPr>
                <w:rFonts w:ascii="標楷體" w:eastAsia="標楷體" w:hAnsi="標楷體" w:hint="eastAsia"/>
              </w:rPr>
              <w:t>系統思考與解決問題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A3</w:t>
            </w:r>
            <w:r w:rsidRPr="00895761">
              <w:rPr>
                <w:rFonts w:ascii="標楷體" w:eastAsia="標楷體" w:hAnsi="標楷體" w:hint="eastAsia"/>
              </w:rPr>
              <w:t>規劃執行與創新應變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B </w:t>
            </w:r>
            <w:r w:rsidRPr="00895761">
              <w:rPr>
                <w:rFonts w:ascii="標楷體" w:eastAsia="標楷體" w:hAnsi="標楷體" w:hint="eastAsia"/>
              </w:rPr>
              <w:t>溝通互動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B1</w:t>
            </w:r>
            <w:r w:rsidRPr="00895761">
              <w:rPr>
                <w:rFonts w:ascii="標楷體" w:eastAsia="標楷體" w:hAnsi="標楷體" w:hint="eastAsia"/>
              </w:rPr>
              <w:t>符號運用與溝通表達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B2</w:t>
            </w:r>
            <w:r w:rsidRPr="00895761">
              <w:rPr>
                <w:rFonts w:ascii="標楷體" w:eastAsia="標楷體" w:hAnsi="標楷體" w:hint="eastAsia"/>
              </w:rPr>
              <w:t>科技資訊與媒體素養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B3</w:t>
            </w:r>
            <w:r w:rsidRPr="00895761">
              <w:rPr>
                <w:rFonts w:ascii="標楷體" w:eastAsia="標楷體" w:hAnsi="標楷體" w:hint="eastAsia"/>
              </w:rPr>
              <w:t>藝術涵養與美感素養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C </w:t>
            </w:r>
            <w:r w:rsidRPr="00895761">
              <w:rPr>
                <w:rFonts w:ascii="標楷體" w:eastAsia="標楷體" w:hAnsi="標楷體" w:hint="eastAsia"/>
              </w:rPr>
              <w:t>社會參與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C1</w:t>
            </w:r>
            <w:r w:rsidRPr="00895761">
              <w:rPr>
                <w:rFonts w:ascii="標楷體" w:eastAsia="標楷體" w:hAnsi="標楷體" w:hint="eastAsia"/>
              </w:rPr>
              <w:t>道德實踐與公民意識</w:t>
            </w:r>
          </w:p>
          <w:p w:rsidR="006721F1" w:rsidRPr="00895761" w:rsidRDefault="006721F1" w:rsidP="00895761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C2</w:t>
            </w:r>
            <w:r w:rsidRPr="00895761">
              <w:rPr>
                <w:rFonts w:ascii="標楷體" w:eastAsia="標楷體" w:hAnsi="標楷體" w:hint="eastAsia"/>
              </w:rPr>
              <w:t>人際關係與團隊合作</w:t>
            </w:r>
          </w:p>
          <w:p w:rsidR="006721F1" w:rsidRPr="00895761" w:rsidRDefault="006721F1" w:rsidP="00895761">
            <w:pPr>
              <w:spacing w:line="320" w:lineRule="exact"/>
            </w:pPr>
            <w:r w:rsidRPr="00895761">
              <w:rPr>
                <w:rFonts w:ascii="標楷體" w:eastAsia="標楷體" w:hAnsi="標楷體"/>
              </w:rPr>
              <w:t xml:space="preserve"> </w:t>
            </w:r>
            <w:r w:rsidRPr="00895761">
              <w:rPr>
                <w:rFonts w:ascii="標楷體" w:eastAsia="標楷體" w:hAnsi="標楷體" w:hint="eastAsia"/>
              </w:rPr>
              <w:t>□</w:t>
            </w:r>
            <w:r w:rsidRPr="00895761">
              <w:rPr>
                <w:rFonts w:ascii="標楷體" w:eastAsia="標楷體" w:hAnsi="標楷體"/>
              </w:rPr>
              <w:t xml:space="preserve"> C3</w:t>
            </w:r>
            <w:r w:rsidRPr="00895761">
              <w:rPr>
                <w:rFonts w:ascii="標楷體" w:eastAsia="標楷體" w:hAnsi="標楷體" w:hint="eastAsia"/>
              </w:rPr>
              <w:t>多元文化與國際理解</w:t>
            </w:r>
          </w:p>
        </w:tc>
      </w:tr>
      <w:tr w:rsidR="006721F1" w:rsidRPr="00895761" w:rsidTr="00895761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shd w:val="clear" w:color="auto" w:fill="D0CECE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6721F1" w:rsidRPr="00895761" w:rsidRDefault="006721F1" w:rsidP="00C100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傳統藝術、當代藝術、視覺文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化。</w:t>
            </w:r>
          </w:p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在地及各族群藝術、全球藝術。</w:t>
            </w:r>
          </w:p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設計思考、生活美感。</w:t>
            </w:r>
          </w:p>
        </w:tc>
        <w:tc>
          <w:tcPr>
            <w:tcW w:w="724" w:type="dxa"/>
            <w:vMerge/>
            <w:shd w:val="clear" w:color="auto" w:fill="D0CECE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</w:p>
        </w:tc>
      </w:tr>
      <w:tr w:rsidR="006721F1" w:rsidRPr="00895761" w:rsidTr="00895761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br w:type="page"/>
            </w:r>
            <w:r w:rsidRPr="0089576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能體驗藝術作品並接受多元觀點。</w:t>
            </w:r>
          </w:p>
        </w:tc>
      </w:tr>
      <w:tr w:rsidR="006721F1" w:rsidRPr="00895761" w:rsidTr="00895761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翰林課本。</w:t>
            </w:r>
          </w:p>
        </w:tc>
      </w:tr>
      <w:tr w:rsidR="006721F1" w:rsidRPr="00895761" w:rsidTr="00895761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教學設備</w:t>
            </w:r>
            <w:r w:rsidRPr="00895761">
              <w:rPr>
                <w:rFonts w:ascii="標楷體" w:eastAsia="標楷體" w:hAnsi="標楷體"/>
              </w:rPr>
              <w:t>/</w:t>
            </w:r>
            <w:r w:rsidRPr="0089576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272" w:type="dxa"/>
            <w:gridSpan w:val="4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電腦、電視</w:t>
            </w:r>
          </w:p>
        </w:tc>
      </w:tr>
      <w:tr w:rsidR="006721F1" w:rsidRPr="00895761" w:rsidTr="00895761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能運用所學，觀察、感受、描述眼前所見的版畫作品。體會版畫作品在生活中的美好。</w:t>
            </w:r>
          </w:p>
        </w:tc>
      </w:tr>
      <w:tr w:rsidR="006721F1" w:rsidRPr="00895761" w:rsidTr="00895761">
        <w:tc>
          <w:tcPr>
            <w:tcW w:w="9634" w:type="dxa"/>
            <w:gridSpan w:val="6"/>
            <w:shd w:val="clear" w:color="auto" w:fill="E7E6E6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6721F1" w:rsidRPr="00895761" w:rsidTr="00895761">
        <w:tc>
          <w:tcPr>
            <w:tcW w:w="4941" w:type="dxa"/>
            <w:gridSpan w:val="3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6721F1" w:rsidRPr="00895761" w:rsidRDefault="006721F1" w:rsidP="00895761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6721F1" w:rsidRPr="00895761" w:rsidTr="00895761">
        <w:trPr>
          <w:trHeight w:val="2929"/>
        </w:trPr>
        <w:tc>
          <w:tcPr>
            <w:tcW w:w="4941" w:type="dxa"/>
            <w:gridSpan w:val="3"/>
          </w:tcPr>
          <w:p w:rsidR="006721F1" w:rsidRDefault="006721F1" w:rsidP="00895761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</w:rPr>
            </w:pPr>
            <w:r w:rsidRPr="00FA15EF">
              <w:rPr>
                <w:rFonts w:ascii="標楷體" w:eastAsia="標楷體" w:hAnsi="標楷體"/>
              </w:rPr>
              <w:t>1</w:t>
            </w:r>
            <w:r w:rsidRPr="00FA15EF">
              <w:rPr>
                <w:rFonts w:ascii="標楷體" w:eastAsia="標楷體" w:hAnsi="標楷體" w:hint="eastAsia"/>
              </w:rPr>
              <w:t>介紹凸版畫講述凸版畫</w:t>
            </w:r>
            <w:r>
              <w:rPr>
                <w:rFonts w:ascii="標楷體" w:eastAsia="標楷體" w:hAnsi="標楷體" w:hint="eastAsia"/>
              </w:rPr>
              <w:t>的製作方式及賞析作品</w:t>
            </w:r>
          </w:p>
          <w:p w:rsidR="006721F1" w:rsidRDefault="006721F1" w:rsidP="00895761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教師說明</w:t>
            </w:r>
            <w:r w:rsidRPr="00FA15EF">
              <w:rPr>
                <w:rFonts w:ascii="標楷體" w:eastAsia="標楷體" w:hAnsi="標楷體" w:hint="eastAsia"/>
              </w:rPr>
              <w:t>凸版畫</w:t>
            </w:r>
            <w:r>
              <w:rPr>
                <w:rFonts w:ascii="標楷體" w:eastAsia="標楷體" w:hAnsi="標楷體" w:hint="eastAsia"/>
              </w:rPr>
              <w:t>的製作流程</w:t>
            </w:r>
          </w:p>
          <w:p w:rsidR="006721F1" w:rsidRDefault="006721F1" w:rsidP="00895761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教師介紹有關牛的造型</w:t>
            </w:r>
          </w:p>
          <w:p w:rsidR="006721F1" w:rsidRDefault="006721F1" w:rsidP="00D625C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學生構思草圖完成版畫學習單</w:t>
            </w:r>
          </w:p>
          <w:p w:rsidR="006721F1" w:rsidRPr="00FA15EF" w:rsidRDefault="006721F1" w:rsidP="00D625C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6721F1" w:rsidRDefault="006721F1" w:rsidP="00C100A2">
            <w:pPr>
              <w:rPr>
                <w:rFonts w:ascii="標楷體" w:eastAsia="標楷體" w:hAnsi="標楷體"/>
              </w:rPr>
            </w:pPr>
          </w:p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6721F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3969" w:type="dxa"/>
            <w:gridSpan w:val="2"/>
          </w:tcPr>
          <w:p w:rsidR="006721F1" w:rsidRPr="00895761" w:rsidRDefault="006721F1" w:rsidP="00C100A2">
            <w:pPr>
              <w:rPr>
                <w:rFonts w:ascii="標楷體" w:eastAsia="標楷體" w:hAnsi="標楷體"/>
                <w:b/>
              </w:rPr>
            </w:pPr>
          </w:p>
        </w:tc>
      </w:tr>
      <w:tr w:rsidR="006721F1" w:rsidRPr="00895761" w:rsidTr="00895761">
        <w:tc>
          <w:tcPr>
            <w:tcW w:w="9634" w:type="dxa"/>
            <w:gridSpan w:val="6"/>
          </w:tcPr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參考資料：</w:t>
            </w:r>
          </w:p>
          <w:p w:rsidR="006721F1" w:rsidRPr="00895761" w:rsidRDefault="006721F1" w:rsidP="00C100A2">
            <w:pPr>
              <w:rPr>
                <w:rFonts w:ascii="標楷體" w:eastAsia="標楷體" w:hAnsi="標楷體"/>
              </w:rPr>
            </w:pPr>
          </w:p>
        </w:tc>
      </w:tr>
    </w:tbl>
    <w:p w:rsidR="006721F1" w:rsidRDefault="006721F1" w:rsidP="002F5534">
      <w:pPr>
        <w:widowControl/>
        <w:rPr>
          <w:rFonts w:eastAsia="標楷體"/>
          <w:b/>
          <w:sz w:val="28"/>
          <w:szCs w:val="28"/>
        </w:rPr>
      </w:pPr>
      <w:r>
        <w:br w:type="page"/>
      </w:r>
    </w:p>
    <w:p w:rsidR="006721F1" w:rsidRPr="00EF340F" w:rsidRDefault="006721F1" w:rsidP="002F5534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彰化縣</w:t>
      </w:r>
      <w:r>
        <w:rPr>
          <w:rFonts w:eastAsia="標楷體"/>
          <w:b/>
          <w:color w:val="auto"/>
          <w:sz w:val="28"/>
          <w:szCs w:val="28"/>
        </w:rPr>
        <w:t>1</w:t>
      </w:r>
      <w:r w:rsidR="00895B5E">
        <w:rPr>
          <w:rFonts w:eastAsia="標楷體" w:hint="eastAsia"/>
          <w:b/>
          <w:color w:val="auto"/>
          <w:sz w:val="28"/>
          <w:szCs w:val="28"/>
        </w:rPr>
        <w:t>13</w:t>
      </w:r>
      <w:r w:rsidRPr="00EF340F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福興</w:t>
      </w:r>
      <w:r w:rsidRPr="00EF340F">
        <w:rPr>
          <w:rFonts w:eastAsia="標楷體" w:hint="eastAsia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 w:hint="eastAsia"/>
          <w:b/>
          <w:color w:val="auto"/>
          <w:sz w:val="28"/>
          <w:szCs w:val="28"/>
        </w:rPr>
        <w:t>學校長及教師公開授課活動</w:t>
      </w:r>
    </w:p>
    <w:p w:rsidR="006721F1" w:rsidRDefault="006721F1" w:rsidP="002F5534">
      <w:pPr>
        <w:widowControl/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 w:hint="eastAsia"/>
          <w:b/>
          <w:sz w:val="28"/>
          <w:szCs w:val="28"/>
        </w:rPr>
        <w:t>授課教師自評表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6721F1" w:rsidRPr="00895761" w:rsidTr="00C100A2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9C5721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徐慧美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   1</w:t>
            </w:r>
            <w:r w:rsidR="00895B5E">
              <w:rPr>
                <w:rFonts w:eastAsia="標楷體" w:hint="eastAsia"/>
                <w:color w:val="auto"/>
                <w:sz w:val="24"/>
                <w:szCs w:val="24"/>
              </w:rPr>
              <w:t>13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年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auto"/>
                <w:sz w:val="24"/>
                <w:szCs w:val="24"/>
              </w:rPr>
              <w:t>12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月</w:t>
            </w:r>
            <w:r w:rsidR="00895B5E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eastAsia="標楷體"/>
                <w:color w:val="auto"/>
                <w:sz w:val="24"/>
                <w:szCs w:val="24"/>
              </w:rPr>
              <w:t>3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日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</w:tc>
      </w:tr>
      <w:tr w:rsidR="006721F1" w:rsidRPr="00895761" w:rsidTr="00C100A2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9C5721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李穎琪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80</w:t>
            </w:r>
            <w:r w:rsidR="00895B5E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</w:p>
        </w:tc>
      </w:tr>
      <w:tr w:rsidR="006721F1" w:rsidRPr="00895761" w:rsidTr="00C100A2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教學領域</w:t>
            </w:r>
          </w:p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706298" w:rsidRDefault="006721F1" w:rsidP="009C5721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06298">
              <w:rPr>
                <w:rFonts w:eastAsia="標楷體" w:hint="eastAsia"/>
                <w:b/>
                <w:color w:val="auto"/>
                <w:sz w:val="24"/>
                <w:szCs w:val="24"/>
              </w:rPr>
              <w:t>視覺藝術</w:t>
            </w:r>
          </w:p>
          <w:p w:rsidR="006721F1" w:rsidRPr="008A3A39" w:rsidRDefault="006721F1" w:rsidP="009C5721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版中有畫</w:t>
            </w:r>
          </w:p>
        </w:tc>
      </w:tr>
      <w:tr w:rsidR="006721F1" w:rsidRPr="00895761" w:rsidTr="00C100A2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21F1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6721F1" w:rsidRPr="00895761" w:rsidTr="00C100A2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介紹凸版畫</w:t>
            </w:r>
            <w:r>
              <w:rPr>
                <w:rFonts w:eastAsia="標楷體"/>
                <w:b/>
                <w:color w:val="auto"/>
                <w:sz w:val="24"/>
                <w:szCs w:val="24"/>
              </w:rPr>
              <w:t xml:space="preserve">                                             </w:t>
            </w:r>
          </w:p>
          <w:p w:rsidR="006721F1" w:rsidRPr="00706298" w:rsidRDefault="006721F1" w:rsidP="00F85046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藉由課本圖例解說、並欣賞專家的</w:t>
            </w:r>
            <w:r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作品。</w:t>
            </w:r>
          </w:p>
          <w:p w:rsidR="006721F1" w:rsidRPr="00706298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欣賞不同生肖為主題的年畫作品。</w:t>
            </w:r>
          </w:p>
          <w:p w:rsidR="006721F1" w:rsidRPr="00706298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解說版畫從設計圖案、轉印圖案、刻版、試印、</w:t>
            </w:r>
            <w:proofErr w:type="gramStart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修版</w:t>
            </w:r>
            <w:proofErr w:type="gramEnd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、簽名到完成作品的流程。</w:t>
            </w:r>
          </w:p>
          <w:p w:rsidR="006721F1" w:rsidRPr="00F85046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學生繪製作品草圖於學習單上。</w:t>
            </w:r>
          </w:p>
          <w:p w:rsidR="006721F1" w:rsidRPr="00706298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2F1D1F" w:rsidRDefault="006721F1" w:rsidP="00F85046">
            <w:pPr>
              <w:pStyle w:val="Web"/>
              <w:spacing w:before="0" w:beforeAutospacing="0" w:after="0" w:afterAutospacing="0" w:line="300" w:lineRule="atLeast"/>
              <w:rPr>
                <w:rFonts w:eastAsia="標楷體"/>
                <w:b/>
              </w:rPr>
            </w:pPr>
            <w:r w:rsidRPr="002F1D1F">
              <w:rPr>
                <w:rFonts w:eastAsia="標楷體" w:hint="eastAsia"/>
                <w:b/>
              </w:rPr>
              <w:t>能</w:t>
            </w:r>
            <w:r>
              <w:rPr>
                <w:rFonts w:eastAsia="標楷體" w:hint="eastAsia"/>
                <w:b/>
              </w:rPr>
              <w:t>利用版畫特性來設計生肖牛圖案</w:t>
            </w:r>
          </w:p>
        </w:tc>
      </w:tr>
      <w:tr w:rsidR="006721F1" w:rsidRPr="00895761" w:rsidTr="00395175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學習目標</w:t>
            </w:r>
          </w:p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F1" w:rsidRDefault="006721F1" w:rsidP="0039517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能運用所學，觀察、感受、描述眼前所見的色彩。體會版畫</w:t>
            </w:r>
            <w:r w:rsidRPr="00706298">
              <w:rPr>
                <w:rFonts w:ascii="標楷體" w:eastAsia="標楷體" w:hAnsi="標楷體" w:hint="eastAsia"/>
                <w:b/>
              </w:rPr>
              <w:t>在生活中的美好。</w:t>
            </w:r>
          </w:p>
          <w:p w:rsidR="006721F1" w:rsidRPr="00706298" w:rsidRDefault="006721F1" w:rsidP="00395175">
            <w:pPr>
              <w:rPr>
                <w:rFonts w:ascii="標楷體" w:eastAsia="標楷體" w:hAnsi="標楷體"/>
                <w:b/>
              </w:rPr>
            </w:pPr>
          </w:p>
        </w:tc>
      </w:tr>
      <w:tr w:rsidR="006721F1" w:rsidRPr="00895761" w:rsidTr="00C100A2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0569B1">
              <w:rPr>
                <w:rFonts w:eastAsia="標楷體" w:hint="eastAsia"/>
                <w:b/>
                <w:sz w:val="24"/>
                <w:szCs w:val="24"/>
              </w:rPr>
              <w:t>應讓學生有機會發表感想</w:t>
            </w:r>
          </w:p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Pr="000569B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6721F1" w:rsidRPr="00895761" w:rsidTr="00C100A2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6721F1" w:rsidRPr="008A3A39" w:rsidRDefault="006721F1" w:rsidP="00C100A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F1" w:rsidRDefault="00895B5E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教學內容淺顯易懂</w:t>
            </w:r>
          </w:p>
          <w:p w:rsidR="00895B5E" w:rsidRDefault="00895B5E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口條清晰</w:t>
            </w:r>
          </w:p>
          <w:p w:rsidR="006721F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6721F1" w:rsidRPr="008A3A39" w:rsidRDefault="006721F1" w:rsidP="00C100A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6721F1" w:rsidRDefault="006721F1" w:rsidP="00C100A2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6721F1" w:rsidRDefault="006721F1" w:rsidP="00BD29B2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</w:rPr>
        <w:br w:type="page"/>
      </w:r>
    </w:p>
    <w:p w:rsidR="006721F1" w:rsidRPr="00EF340F" w:rsidRDefault="006721F1" w:rsidP="002F5534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彰化縣</w:t>
      </w:r>
      <w:r>
        <w:rPr>
          <w:rFonts w:eastAsia="標楷體"/>
          <w:b/>
          <w:color w:val="auto"/>
          <w:sz w:val="28"/>
          <w:szCs w:val="28"/>
        </w:rPr>
        <w:t>109</w:t>
      </w:r>
      <w:r w:rsidRPr="00EF340F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福興</w:t>
      </w:r>
      <w:r w:rsidRPr="00EF340F">
        <w:rPr>
          <w:rFonts w:eastAsia="標楷體" w:hint="eastAsia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 w:hint="eastAsia"/>
          <w:b/>
          <w:color w:val="auto"/>
          <w:sz w:val="28"/>
          <w:szCs w:val="28"/>
        </w:rPr>
        <w:t>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6721F1" w:rsidRPr="00895761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6721F1" w:rsidRPr="00895761" w:rsidRDefault="006721F1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895761">
              <w:rPr>
                <w:rFonts w:eastAsia="標楷體" w:hint="eastAsia"/>
              </w:rPr>
              <w:t>授課教師：</w:t>
            </w:r>
            <w:r w:rsidRPr="00895761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李穎琪</w:t>
            </w:r>
            <w:r w:rsidRPr="00895761">
              <w:rPr>
                <w:rFonts w:eastAsia="標楷體"/>
              </w:rPr>
              <w:t xml:space="preserve">_________________   </w:t>
            </w:r>
            <w:r w:rsidRPr="00895761">
              <w:rPr>
                <w:rFonts w:eastAsia="標楷體" w:hint="eastAsia"/>
              </w:rPr>
              <w:t>任教年級：</w:t>
            </w:r>
            <w:r>
              <w:rPr>
                <w:rFonts w:eastAsia="標楷體" w:hint="eastAsia"/>
                <w:u w:val="single"/>
              </w:rPr>
              <w:t>八</w:t>
            </w:r>
            <w:r w:rsidRPr="00895761">
              <w:rPr>
                <w:rFonts w:eastAsia="標楷體"/>
              </w:rPr>
              <w:t xml:space="preserve"> </w:t>
            </w:r>
            <w:r w:rsidRPr="00895761">
              <w:rPr>
                <w:rFonts w:eastAsia="標楷體" w:hint="eastAsia"/>
              </w:rPr>
              <w:t>任教領域</w:t>
            </w:r>
            <w:r w:rsidRPr="00895761">
              <w:rPr>
                <w:rFonts w:eastAsia="標楷體"/>
              </w:rPr>
              <w:t>/</w:t>
            </w:r>
            <w:r w:rsidRPr="00895761">
              <w:rPr>
                <w:rFonts w:eastAsia="標楷體" w:hint="eastAsia"/>
              </w:rPr>
              <w:t>科目：</w:t>
            </w:r>
            <w:r w:rsidRPr="00895761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視覺藝術</w:t>
            </w:r>
            <w:r w:rsidRPr="00895761">
              <w:rPr>
                <w:rFonts w:eastAsia="標楷體"/>
                <w:u w:val="single"/>
              </w:rPr>
              <w:t xml:space="preserve">           </w:t>
            </w:r>
            <w:r w:rsidRPr="00895761">
              <w:rPr>
                <w:rFonts w:eastAsia="標楷體" w:hint="eastAsia"/>
                <w:u w:val="single"/>
              </w:rPr>
              <w:t xml:space="preserve">　</w:t>
            </w:r>
            <w:r w:rsidRPr="00895761">
              <w:rPr>
                <w:rFonts w:eastAsia="標楷體"/>
                <w:u w:val="single"/>
              </w:rPr>
              <w:t xml:space="preserve"> </w:t>
            </w:r>
          </w:p>
          <w:p w:rsidR="006721F1" w:rsidRPr="00895761" w:rsidRDefault="006721F1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895761">
              <w:rPr>
                <w:rFonts w:eastAsia="標楷體" w:hint="eastAsia"/>
              </w:rPr>
              <w:t>教學單元：</w:t>
            </w:r>
            <w:r w:rsidRPr="00895761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版中有畫</w:t>
            </w:r>
            <w:r w:rsidRPr="00895761">
              <w:rPr>
                <w:rFonts w:eastAsia="標楷體"/>
                <w:u w:val="single"/>
              </w:rPr>
              <w:t xml:space="preserve">                 </w:t>
            </w:r>
            <w:r w:rsidRPr="00895761">
              <w:rPr>
                <w:rFonts w:eastAsia="標楷體"/>
              </w:rPr>
              <w:t xml:space="preserve">   </w:t>
            </w:r>
            <w:r w:rsidRPr="00895761">
              <w:rPr>
                <w:rFonts w:eastAsia="標楷體" w:hint="eastAsia"/>
              </w:rPr>
              <w:t>教學節次：共</w:t>
            </w:r>
            <w:r>
              <w:rPr>
                <w:rFonts w:eastAsia="標楷體"/>
                <w:u w:val="single"/>
              </w:rPr>
              <w:t>6</w:t>
            </w:r>
            <w:r w:rsidRPr="00895761">
              <w:rPr>
                <w:rFonts w:eastAsia="標楷體" w:hint="eastAsia"/>
              </w:rPr>
              <w:t>節，</w:t>
            </w:r>
            <w:r w:rsidRPr="00895761">
              <w:rPr>
                <w:rFonts w:eastAsia="標楷體"/>
              </w:rPr>
              <w:t xml:space="preserve">  </w:t>
            </w:r>
            <w:r w:rsidRPr="00895761">
              <w:rPr>
                <w:rFonts w:eastAsia="標楷體" w:hint="eastAsia"/>
              </w:rPr>
              <w:t>本次教學為第</w:t>
            </w:r>
            <w:r>
              <w:rPr>
                <w:rFonts w:eastAsia="標楷體"/>
                <w:u w:val="single"/>
              </w:rPr>
              <w:t>3</w:t>
            </w:r>
            <w:r w:rsidRPr="00895761">
              <w:rPr>
                <w:rFonts w:eastAsia="標楷體" w:hint="eastAsia"/>
              </w:rPr>
              <w:t>節</w:t>
            </w:r>
          </w:p>
          <w:p w:rsidR="006721F1" w:rsidRPr="00895761" w:rsidRDefault="006721F1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5761">
              <w:rPr>
                <w:rFonts w:eastAsia="標楷體" w:hint="eastAsia"/>
              </w:rPr>
              <w:t>觀察日期：</w:t>
            </w:r>
            <w:r>
              <w:rPr>
                <w:rFonts w:eastAsia="標楷體"/>
              </w:rPr>
              <w:t>1</w:t>
            </w:r>
            <w:r w:rsidR="00895B5E">
              <w:rPr>
                <w:rFonts w:eastAsia="標楷體" w:hint="eastAsia"/>
              </w:rPr>
              <w:t>13</w:t>
            </w:r>
            <w:r w:rsidRPr="00895761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12</w:t>
            </w:r>
            <w:r w:rsidRPr="00895761">
              <w:rPr>
                <w:rFonts w:eastAsia="標楷體" w:hint="eastAsia"/>
              </w:rPr>
              <w:t>月</w:t>
            </w:r>
            <w:r w:rsidR="00895B5E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895761">
              <w:rPr>
                <w:rFonts w:eastAsia="標楷體" w:hint="eastAsia"/>
              </w:rPr>
              <w:t>日</w:t>
            </w:r>
            <w:r w:rsidRPr="00895761">
              <w:rPr>
                <w:rFonts w:eastAsia="標楷體"/>
              </w:rPr>
              <w:t xml:space="preserve">   </w:t>
            </w:r>
            <w:r w:rsidRPr="00895761">
              <w:rPr>
                <w:rFonts w:eastAsia="標楷體" w:hint="eastAsia"/>
              </w:rPr>
              <w:t>回饋人員：</w:t>
            </w:r>
            <w:r w:rsidRPr="00895761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徐慧美</w:t>
            </w:r>
            <w:r w:rsidRPr="00895761">
              <w:rPr>
                <w:rFonts w:eastAsia="標楷體"/>
              </w:rPr>
              <w:t xml:space="preserve">__________________       </w:t>
            </w:r>
          </w:p>
        </w:tc>
      </w:tr>
      <w:tr w:rsidR="006721F1" w:rsidRPr="00895761" w:rsidTr="00C100A2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6721F1" w:rsidRPr="00895761" w:rsidRDefault="006721F1" w:rsidP="00C100A2">
            <w:pPr>
              <w:spacing w:line="30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事實摘要敘述</w:t>
            </w:r>
          </w:p>
          <w:p w:rsidR="006721F1" w:rsidRPr="00895761" w:rsidRDefault="006721F1" w:rsidP="00C100A2">
            <w:pPr>
              <w:spacing w:line="30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/>
              </w:rPr>
              <w:t>(</w:t>
            </w:r>
            <w:r w:rsidRPr="00895761">
              <w:rPr>
                <w:rFonts w:eastAsia="標楷體" w:hint="eastAsia"/>
              </w:rPr>
              <w:t>含教師教學行為、學生學習表現、師生互動與學生同儕互動之情形</w:t>
            </w:r>
            <w:r w:rsidRPr="00895761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6721F1" w:rsidRPr="00895761" w:rsidRDefault="006721F1" w:rsidP="00C100A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評量</w:t>
            </w:r>
            <w:r w:rsidRPr="00895761">
              <w:rPr>
                <w:rFonts w:eastAsia="標楷體" w:hint="eastAsia"/>
                <w:spacing w:val="-16"/>
              </w:rPr>
              <w:t>（請勾選）</w:t>
            </w:r>
          </w:p>
        </w:tc>
      </w:tr>
      <w:tr w:rsidR="006721F1" w:rsidRPr="00895761" w:rsidTr="00C100A2">
        <w:trPr>
          <w:cantSplit/>
          <w:trHeight w:val="1006"/>
          <w:tblHeader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extDirection w:val="tbRlV"/>
            <w:vAlign w:val="center"/>
          </w:tcPr>
          <w:p w:rsidR="006721F1" w:rsidRPr="00895761" w:rsidRDefault="006721F1" w:rsidP="00C100A2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優良</w:t>
            </w:r>
          </w:p>
        </w:tc>
        <w:tc>
          <w:tcPr>
            <w:tcW w:w="583" w:type="dxa"/>
            <w:textDirection w:val="tbRlV"/>
            <w:vAlign w:val="center"/>
          </w:tcPr>
          <w:p w:rsidR="006721F1" w:rsidRPr="00895761" w:rsidRDefault="006721F1" w:rsidP="00C100A2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滿意</w:t>
            </w:r>
          </w:p>
        </w:tc>
        <w:tc>
          <w:tcPr>
            <w:tcW w:w="584" w:type="dxa"/>
            <w:textDirection w:val="tbRlV"/>
            <w:vAlign w:val="center"/>
          </w:tcPr>
          <w:p w:rsidR="006721F1" w:rsidRPr="00895761" w:rsidRDefault="006721F1" w:rsidP="00C100A2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待成長</w:t>
            </w:r>
          </w:p>
        </w:tc>
      </w:tr>
      <w:tr w:rsidR="006721F1" w:rsidRPr="00895761" w:rsidTr="00895761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/>
              </w:rPr>
              <w:t>A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課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程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設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計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與</w:t>
            </w:r>
          </w:p>
          <w:p w:rsidR="006721F1" w:rsidRPr="00895761" w:rsidRDefault="006721F1" w:rsidP="00C100A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教</w:t>
            </w:r>
          </w:p>
          <w:p w:rsidR="006721F1" w:rsidRPr="00895761" w:rsidRDefault="006721F1" w:rsidP="00C100A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>A-2</w:t>
            </w:r>
            <w:r w:rsidRPr="00895761">
              <w:rPr>
                <w:rFonts w:eastAsia="標楷體" w:hint="eastAsia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>A-2-1</w:t>
            </w:r>
            <w:r w:rsidRPr="00895761">
              <w:rPr>
                <w:rFonts w:eastAsia="標楷體" w:hint="eastAsia"/>
                <w:bCs/>
              </w:rPr>
              <w:t>有效連結學生的</w:t>
            </w:r>
            <w:proofErr w:type="gramStart"/>
            <w:r w:rsidRPr="00895761">
              <w:rPr>
                <w:rFonts w:eastAsia="標楷體" w:hint="eastAsia"/>
                <w:bCs/>
              </w:rPr>
              <w:t>新舊知能</w:t>
            </w:r>
            <w:proofErr w:type="gramEnd"/>
            <w:r w:rsidRPr="00895761">
              <w:rPr>
                <w:rFonts w:eastAsia="標楷體" w:hint="eastAsia"/>
                <w:bCs/>
              </w:rPr>
              <w:t>或生活經驗，引發與維持學生學習動機。</w:t>
            </w:r>
          </w:p>
        </w:tc>
        <w:tc>
          <w:tcPr>
            <w:tcW w:w="4853" w:type="dxa"/>
            <w:gridSpan w:val="4"/>
            <w:vMerge w:val="restart"/>
          </w:tcPr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（請文字敘述，至少條列三項具體事實摘要）</w:t>
            </w:r>
          </w:p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>A-2-1</w:t>
            </w:r>
            <w:r w:rsidRPr="00895761">
              <w:rPr>
                <w:rFonts w:eastAsia="標楷體" w:hint="eastAsia"/>
                <w:bCs/>
              </w:rPr>
              <w:t>有效連結學生的</w:t>
            </w:r>
            <w:proofErr w:type="gramStart"/>
            <w:r w:rsidRPr="00895761">
              <w:rPr>
                <w:rFonts w:eastAsia="標楷體" w:hint="eastAsia"/>
                <w:bCs/>
              </w:rPr>
              <w:t>新舊知能</w:t>
            </w:r>
            <w:proofErr w:type="gramEnd"/>
            <w:r w:rsidRPr="00895761">
              <w:rPr>
                <w:rFonts w:eastAsia="標楷體" w:hint="eastAsia"/>
                <w:bCs/>
              </w:rPr>
              <w:t>或生活經驗，引發與維持學生學習動機。</w:t>
            </w:r>
          </w:p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A-2-2 </w:t>
            </w:r>
            <w:r w:rsidRPr="00895761">
              <w:rPr>
                <w:rFonts w:eastAsia="標楷體" w:hint="eastAsia"/>
                <w:bCs/>
              </w:rPr>
              <w:t>清晰呈現教材內容，協助學生習得重要概念、原則或技能。</w:t>
            </w:r>
          </w:p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 xml:space="preserve">A-2-4 </w:t>
            </w:r>
            <w:r w:rsidRPr="00895761">
              <w:rPr>
                <w:rFonts w:eastAsia="標楷體" w:hint="eastAsia"/>
                <w:bCs/>
              </w:rPr>
              <w:t>完成每</w:t>
            </w:r>
            <w:proofErr w:type="gramStart"/>
            <w:r w:rsidRPr="00895761">
              <w:rPr>
                <w:rFonts w:eastAsia="標楷體" w:hint="eastAsia"/>
                <w:bCs/>
              </w:rPr>
              <w:t>個</w:t>
            </w:r>
            <w:proofErr w:type="gramEnd"/>
            <w:r w:rsidRPr="00895761">
              <w:rPr>
                <w:rFonts w:eastAsia="標楷體" w:hint="eastAsia"/>
                <w:bCs/>
              </w:rPr>
              <w:t>學習活動後，適時歸納或總結學習重點。</w:t>
            </w: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A-2-2 </w:t>
            </w:r>
            <w:r w:rsidRPr="00895761">
              <w:rPr>
                <w:rFonts w:eastAsia="標楷體" w:hint="eastAsia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A-2-3 </w:t>
            </w:r>
            <w:r w:rsidRPr="00895761">
              <w:rPr>
                <w:rFonts w:eastAsia="標楷體" w:hint="eastAsia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6721F1" w:rsidRPr="00895761" w:rsidRDefault="006721F1" w:rsidP="00C100A2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A-2-4 </w:t>
            </w:r>
            <w:r w:rsidRPr="00895761">
              <w:rPr>
                <w:rFonts w:eastAsia="標楷體" w:hint="eastAsia"/>
                <w:bCs/>
              </w:rPr>
              <w:t>完成每</w:t>
            </w:r>
            <w:proofErr w:type="gramStart"/>
            <w:r w:rsidRPr="00895761">
              <w:rPr>
                <w:rFonts w:eastAsia="標楷體" w:hint="eastAsia"/>
                <w:bCs/>
              </w:rPr>
              <w:t>個</w:t>
            </w:r>
            <w:proofErr w:type="gramEnd"/>
            <w:r w:rsidRPr="00895761">
              <w:rPr>
                <w:rFonts w:eastAsia="標楷體" w:hint="eastAsia"/>
                <w:bCs/>
              </w:rPr>
              <w:t>學習活動後，適時歸納或總結學習重點。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895761">
        <w:trPr>
          <w:cantSplit/>
          <w:trHeight w:val="615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>A-3</w:t>
            </w:r>
            <w:r w:rsidRPr="00895761">
              <w:rPr>
                <w:rFonts w:eastAsia="標楷體" w:hint="eastAsia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A-3-1 </w:t>
            </w:r>
            <w:r w:rsidRPr="00895761">
              <w:rPr>
                <w:rFonts w:eastAsia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</w:tcPr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 w:hint="eastAsia"/>
              </w:rPr>
              <w:t>（請文字敘述，至少條列二項具體事實摘要）</w:t>
            </w:r>
            <w:r w:rsidRPr="00895761">
              <w:rPr>
                <w:rFonts w:eastAsia="標楷體"/>
                <w:bCs/>
              </w:rPr>
              <w:t xml:space="preserve"> A-3-1 </w:t>
            </w:r>
            <w:r>
              <w:rPr>
                <w:rFonts w:eastAsia="標楷體" w:hint="eastAsia"/>
                <w:bCs/>
              </w:rPr>
              <w:t>運用影片</w:t>
            </w:r>
            <w:r w:rsidRPr="00895761">
              <w:rPr>
                <w:rFonts w:eastAsia="標楷體" w:hint="eastAsia"/>
                <w:bCs/>
              </w:rPr>
              <w:t>教學方法，引導學生</w:t>
            </w:r>
            <w:r>
              <w:rPr>
                <w:rFonts w:eastAsia="標楷體" w:hint="eastAsia"/>
                <w:bCs/>
              </w:rPr>
              <w:t>認識凸版畫</w:t>
            </w:r>
            <w:r w:rsidRPr="00895761">
              <w:rPr>
                <w:rFonts w:eastAsia="標楷體" w:hint="eastAsia"/>
                <w:bCs/>
              </w:rPr>
              <w:t>。</w:t>
            </w:r>
          </w:p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 xml:space="preserve">A-3-3 </w:t>
            </w:r>
            <w:r w:rsidRPr="00895761"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372271">
        <w:trPr>
          <w:cantSplit/>
          <w:trHeight w:val="48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A-3-2 </w:t>
            </w:r>
            <w:r w:rsidRPr="00895761">
              <w:rPr>
                <w:rFonts w:eastAsia="標楷體" w:hint="eastAsia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A-3-3 </w:t>
            </w:r>
            <w:r w:rsidRPr="00895761"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895761">
        <w:trPr>
          <w:cantSplit/>
          <w:trHeight w:val="737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>A-4</w:t>
            </w:r>
            <w:r w:rsidRPr="00895761">
              <w:rPr>
                <w:rFonts w:eastAsia="標楷體" w:hint="eastAsia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4" w:type="dxa"/>
            <w:shd w:val="clear" w:color="auto" w:fill="B4C6E7"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441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>A-4-1</w:t>
            </w:r>
            <w:r w:rsidRPr="00895761">
              <w:rPr>
                <w:rFonts w:eastAsia="標楷體" w:hint="eastAsia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</w:tcPr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（請文字敘述，至少條列三項具體事實摘要）</w:t>
            </w:r>
          </w:p>
          <w:p w:rsidR="006721F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以講述課本內容為主</w:t>
            </w:r>
          </w:p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輔以學生創作以牛為主題的版畫作品</w:t>
            </w: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A-4-2 </w:t>
            </w:r>
            <w:r w:rsidRPr="00895761">
              <w:rPr>
                <w:rFonts w:eastAsia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6721F1" w:rsidRPr="00895761" w:rsidRDefault="006721F1" w:rsidP="00C100A2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>A-4-3</w:t>
            </w:r>
            <w:r w:rsidRPr="00895761">
              <w:rPr>
                <w:rFonts w:eastAsia="標楷體" w:hint="eastAsia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21F1" w:rsidRPr="00895761" w:rsidTr="00C100A2">
        <w:trPr>
          <w:cantSplit/>
          <w:trHeight w:val="340"/>
        </w:trPr>
        <w:tc>
          <w:tcPr>
            <w:tcW w:w="424" w:type="dxa"/>
            <w:vMerge/>
          </w:tcPr>
          <w:p w:rsidR="006721F1" w:rsidRPr="00895761" w:rsidRDefault="006721F1" w:rsidP="00C100A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6721F1" w:rsidRPr="00895761" w:rsidRDefault="006721F1" w:rsidP="00C100A2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A-4-4 </w:t>
            </w:r>
            <w:r w:rsidRPr="00895761">
              <w:rPr>
                <w:rFonts w:eastAsia="標楷體" w:hint="eastAsia"/>
                <w:bCs/>
              </w:rPr>
              <w:t>運用評量結果，規劃實施充實或</w:t>
            </w:r>
            <w:proofErr w:type="gramStart"/>
            <w:r w:rsidRPr="00895761">
              <w:rPr>
                <w:rFonts w:eastAsia="標楷體" w:hint="eastAsia"/>
                <w:bCs/>
              </w:rPr>
              <w:t>補強性課程</w:t>
            </w:r>
            <w:proofErr w:type="gramEnd"/>
            <w:r w:rsidRPr="00895761">
              <w:rPr>
                <w:rFonts w:eastAsia="標楷體" w:hint="eastAsia"/>
                <w:bCs/>
              </w:rPr>
              <w:t>。</w:t>
            </w:r>
            <w:r w:rsidRPr="00895761">
              <w:rPr>
                <w:rFonts w:eastAsia="標楷體"/>
                <w:bCs/>
              </w:rPr>
              <w:t>(</w:t>
            </w:r>
            <w:r w:rsidRPr="00895761">
              <w:rPr>
                <w:rFonts w:eastAsia="標楷體" w:hint="eastAsia"/>
                <w:bCs/>
              </w:rPr>
              <w:t>選用</w:t>
            </w:r>
            <w:r w:rsidRPr="00895761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vAlign w:val="center"/>
          </w:tcPr>
          <w:p w:rsidR="006721F1" w:rsidRPr="00895761" w:rsidRDefault="006721F1" w:rsidP="00C100A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6721F1" w:rsidRDefault="006721F1" w:rsidP="00C100A2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 w:hint="eastAsia"/>
          <w:b/>
          <w:sz w:val="28"/>
          <w:szCs w:val="28"/>
        </w:rPr>
        <w:t>觀課紀錄</w:t>
      </w:r>
      <w:proofErr w:type="gramEnd"/>
      <w:r w:rsidRPr="001E4D96">
        <w:rPr>
          <w:rFonts w:eastAsia="標楷體" w:hint="eastAsia"/>
          <w:b/>
          <w:sz w:val="28"/>
          <w:szCs w:val="28"/>
        </w:rPr>
        <w:t>表</w:t>
      </w:r>
    </w:p>
    <w:p w:rsidR="006721F1" w:rsidRPr="00895761" w:rsidRDefault="006721F1" w:rsidP="00C100A2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6721F1" w:rsidRPr="00D726F9" w:rsidRDefault="006721F1" w:rsidP="00C100A2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721F1" w:rsidRPr="00895761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層</w:t>
            </w:r>
            <w:r w:rsidRPr="00895761">
              <w:rPr>
                <w:rFonts w:eastAsia="標楷體" w:hint="eastAsia"/>
              </w:rPr>
              <w:lastRenderedPageBreak/>
              <w:t>面</w:t>
            </w:r>
          </w:p>
        </w:tc>
        <w:tc>
          <w:tcPr>
            <w:tcW w:w="5119" w:type="dxa"/>
            <w:vMerge w:val="restart"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lastRenderedPageBreak/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教師表現事實</w:t>
            </w:r>
          </w:p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lastRenderedPageBreak/>
              <w:t>摘要敘述</w:t>
            </w:r>
          </w:p>
        </w:tc>
        <w:tc>
          <w:tcPr>
            <w:tcW w:w="1872" w:type="dxa"/>
            <w:gridSpan w:val="3"/>
          </w:tcPr>
          <w:p w:rsidR="006721F1" w:rsidRPr="00895761" w:rsidRDefault="006721F1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lastRenderedPageBreak/>
              <w:t>評量</w:t>
            </w:r>
            <w:r w:rsidRPr="00895761">
              <w:rPr>
                <w:rFonts w:eastAsia="標楷體" w:hint="eastAsia"/>
                <w:spacing w:val="-16"/>
              </w:rPr>
              <w:t>（請勾選）</w:t>
            </w:r>
          </w:p>
        </w:tc>
      </w:tr>
      <w:tr w:rsidR="006721F1" w:rsidRPr="00895761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extDirection w:val="tbRlV"/>
            <w:vAlign w:val="center"/>
          </w:tcPr>
          <w:p w:rsidR="006721F1" w:rsidRPr="00895761" w:rsidRDefault="006721F1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優良</w:t>
            </w:r>
          </w:p>
        </w:tc>
        <w:tc>
          <w:tcPr>
            <w:tcW w:w="580" w:type="dxa"/>
            <w:textDirection w:val="tbRlV"/>
            <w:vAlign w:val="center"/>
          </w:tcPr>
          <w:p w:rsidR="006721F1" w:rsidRPr="00895761" w:rsidRDefault="006721F1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滿意</w:t>
            </w:r>
          </w:p>
        </w:tc>
        <w:tc>
          <w:tcPr>
            <w:tcW w:w="580" w:type="dxa"/>
            <w:textDirection w:val="tbRlV"/>
            <w:vAlign w:val="center"/>
          </w:tcPr>
          <w:p w:rsidR="006721F1" w:rsidRPr="00895761" w:rsidRDefault="006721F1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待成長</w:t>
            </w:r>
          </w:p>
        </w:tc>
      </w:tr>
      <w:tr w:rsidR="006721F1" w:rsidRPr="00895761" w:rsidTr="0089576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6721F1" w:rsidRPr="00895761" w:rsidRDefault="006721F1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895761">
              <w:rPr>
                <w:rFonts w:eastAsia="標楷體"/>
              </w:rPr>
              <w:t>B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班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級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經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營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與</w:t>
            </w:r>
          </w:p>
          <w:p w:rsidR="006721F1" w:rsidRPr="00895761" w:rsidRDefault="006721F1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輔</w:t>
            </w:r>
          </w:p>
          <w:p w:rsidR="006721F1" w:rsidRPr="00895761" w:rsidRDefault="006721F1" w:rsidP="00D92A82">
            <w:pPr>
              <w:jc w:val="center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導</w:t>
            </w:r>
          </w:p>
        </w:tc>
        <w:tc>
          <w:tcPr>
            <w:tcW w:w="8080" w:type="dxa"/>
            <w:gridSpan w:val="2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>B-1</w:t>
            </w:r>
            <w:r w:rsidRPr="00895761"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0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6721F1" w:rsidRPr="00895761" w:rsidTr="00D92A82">
        <w:trPr>
          <w:cantSplit/>
          <w:trHeight w:val="964"/>
        </w:trPr>
        <w:tc>
          <w:tcPr>
            <w:tcW w:w="425" w:type="dxa"/>
            <w:vMerge/>
          </w:tcPr>
          <w:p w:rsidR="006721F1" w:rsidRPr="00895761" w:rsidRDefault="006721F1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vAlign w:val="center"/>
          </w:tcPr>
          <w:p w:rsidR="006721F1" w:rsidRPr="00895761" w:rsidRDefault="006721F1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B-1-1 </w:t>
            </w:r>
            <w:r w:rsidRPr="00895761"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</w:tcPr>
          <w:p w:rsidR="006721F1" w:rsidRDefault="006721F1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（請文字敘述，至少條列一項具體事實摘要）</w:t>
            </w:r>
          </w:p>
          <w:p w:rsidR="006721F1" w:rsidRPr="00895761" w:rsidRDefault="006721F1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能適時地問學生問題提升專注力</w:t>
            </w:r>
          </w:p>
        </w:tc>
      </w:tr>
      <w:tr w:rsidR="006721F1" w:rsidRPr="00895761" w:rsidTr="00D92A82">
        <w:trPr>
          <w:cantSplit/>
          <w:trHeight w:val="964"/>
        </w:trPr>
        <w:tc>
          <w:tcPr>
            <w:tcW w:w="425" w:type="dxa"/>
            <w:vMerge/>
          </w:tcPr>
          <w:p w:rsidR="006721F1" w:rsidRPr="00895761" w:rsidRDefault="006721F1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vAlign w:val="center"/>
          </w:tcPr>
          <w:p w:rsidR="006721F1" w:rsidRPr="00895761" w:rsidRDefault="006721F1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B-1-2 </w:t>
            </w:r>
            <w:r w:rsidRPr="00895761"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6721F1" w:rsidRPr="00895761" w:rsidTr="00895761">
        <w:trPr>
          <w:cantSplit/>
          <w:trHeight w:val="737"/>
        </w:trPr>
        <w:tc>
          <w:tcPr>
            <w:tcW w:w="425" w:type="dxa"/>
            <w:vMerge/>
          </w:tcPr>
          <w:p w:rsidR="006721F1" w:rsidRPr="00895761" w:rsidRDefault="006721F1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  <w:r w:rsidRPr="00895761">
              <w:rPr>
                <w:rFonts w:eastAsia="標楷體"/>
                <w:bCs/>
              </w:rPr>
              <w:t>B-2</w:t>
            </w:r>
            <w:r w:rsidRPr="00895761">
              <w:rPr>
                <w:rFonts w:eastAsia="標楷體" w:hint="eastAsia"/>
                <w:bCs/>
              </w:rPr>
              <w:t>安排學習情境，促進師生互動。</w:t>
            </w:r>
          </w:p>
        </w:tc>
        <w:tc>
          <w:tcPr>
            <w:tcW w:w="712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0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shd w:val="clear" w:color="auto" w:fill="FFE599"/>
            <w:vAlign w:val="center"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6721F1" w:rsidRPr="00895761" w:rsidTr="00D92A82">
        <w:trPr>
          <w:cantSplit/>
          <w:trHeight w:val="850"/>
        </w:trPr>
        <w:tc>
          <w:tcPr>
            <w:tcW w:w="425" w:type="dxa"/>
            <w:vMerge/>
          </w:tcPr>
          <w:p w:rsidR="006721F1" w:rsidRPr="00895761" w:rsidRDefault="006721F1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vAlign w:val="center"/>
          </w:tcPr>
          <w:p w:rsidR="006721F1" w:rsidRPr="00895761" w:rsidRDefault="006721F1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B-2-1 </w:t>
            </w:r>
            <w:r w:rsidRPr="00895761"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</w:tcBorders>
          </w:tcPr>
          <w:p w:rsidR="006721F1" w:rsidRDefault="006721F1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895761">
              <w:rPr>
                <w:rFonts w:eastAsia="標楷體" w:hint="eastAsia"/>
              </w:rPr>
              <w:t>（請文字敘述，至少條列一項具體事實摘要）</w:t>
            </w:r>
          </w:p>
          <w:p w:rsidR="006721F1" w:rsidRPr="00895761" w:rsidRDefault="006721F1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能使用媒體教學更能感同身受</w:t>
            </w:r>
          </w:p>
        </w:tc>
      </w:tr>
      <w:tr w:rsidR="006721F1" w:rsidRPr="00895761" w:rsidTr="00D92A82">
        <w:trPr>
          <w:cantSplit/>
          <w:trHeight w:val="850"/>
        </w:trPr>
        <w:tc>
          <w:tcPr>
            <w:tcW w:w="425" w:type="dxa"/>
            <w:vMerge/>
          </w:tcPr>
          <w:p w:rsidR="006721F1" w:rsidRPr="00895761" w:rsidRDefault="006721F1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vAlign w:val="center"/>
          </w:tcPr>
          <w:p w:rsidR="006721F1" w:rsidRPr="00895761" w:rsidRDefault="006721F1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895761">
              <w:rPr>
                <w:rFonts w:eastAsia="標楷體"/>
                <w:bCs/>
              </w:rPr>
              <w:t xml:space="preserve">B-2-2 </w:t>
            </w:r>
            <w:r w:rsidRPr="00895761"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</w:tcPr>
          <w:p w:rsidR="006721F1" w:rsidRPr="00895761" w:rsidRDefault="006721F1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:rsidR="006721F1" w:rsidRPr="00D726F9" w:rsidRDefault="006721F1" w:rsidP="00C100A2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6721F1" w:rsidRPr="00EF340F" w:rsidRDefault="006721F1" w:rsidP="002F5534">
      <w:pPr>
        <w:pStyle w:val="1"/>
        <w:widowControl/>
        <w:spacing w:before="115" w:line="24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彰化縣</w:t>
      </w:r>
      <w:r>
        <w:rPr>
          <w:rFonts w:eastAsia="標楷體"/>
          <w:b/>
          <w:color w:val="auto"/>
          <w:sz w:val="28"/>
          <w:szCs w:val="28"/>
        </w:rPr>
        <w:t>1</w:t>
      </w:r>
      <w:r w:rsidR="00895B5E">
        <w:rPr>
          <w:rFonts w:eastAsia="標楷體" w:hint="eastAsia"/>
          <w:b/>
          <w:color w:val="auto"/>
          <w:sz w:val="28"/>
          <w:szCs w:val="28"/>
        </w:rPr>
        <w:t>13</w:t>
      </w:r>
      <w:r w:rsidRPr="00EF340F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福興</w:t>
      </w:r>
      <w:r w:rsidRPr="00EF340F">
        <w:rPr>
          <w:rFonts w:eastAsia="標楷體" w:hint="eastAsia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 w:hint="eastAsia"/>
          <w:b/>
          <w:color w:val="auto"/>
          <w:sz w:val="28"/>
          <w:szCs w:val="28"/>
        </w:rPr>
        <w:t>學校長及教師公開授課活動</w:t>
      </w:r>
    </w:p>
    <w:p w:rsidR="006721F1" w:rsidRPr="00B44F9C" w:rsidRDefault="006721F1" w:rsidP="00C100A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</w:t>
      </w:r>
      <w:r w:rsidRPr="00B44F9C">
        <w:rPr>
          <w:rFonts w:ascii="標楷體" w:eastAsia="標楷體" w:hAnsi="標楷體"/>
          <w:szCs w:val="24"/>
        </w:rPr>
        <w:t>:</w:t>
      </w:r>
      <w:r w:rsidRPr="00692BA8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版中有畫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</w:t>
      </w:r>
      <w:r w:rsidRPr="00B44F9C">
        <w:rPr>
          <w:rFonts w:ascii="標楷體" w:eastAsia="標楷體" w:hAnsi="標楷體"/>
          <w:szCs w:val="24"/>
        </w:rPr>
        <w:t xml:space="preserve">: </w:t>
      </w:r>
      <w:r>
        <w:rPr>
          <w:rFonts w:ascii="標楷體" w:eastAsia="標楷體" w:hAnsi="標楷體"/>
          <w:szCs w:val="24"/>
        </w:rPr>
        <w:t>1</w:t>
      </w:r>
      <w:r w:rsidR="00895B5E">
        <w:rPr>
          <w:rFonts w:ascii="標楷體" w:eastAsia="標楷體" w:hAnsi="標楷體" w:hint="eastAsia"/>
          <w:szCs w:val="24"/>
        </w:rPr>
        <w:t>13</w:t>
      </w:r>
      <w:r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12</w:t>
      </w:r>
      <w:r w:rsidRPr="00B44F9C"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 w:rsidR="00895B5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</w:t>
      </w:r>
      <w:r w:rsidRPr="00B44F9C">
        <w:rPr>
          <w:rFonts w:ascii="標楷體" w:eastAsia="標楷體" w:hAnsi="標楷體" w:hint="eastAsia"/>
          <w:szCs w:val="24"/>
        </w:rPr>
        <w:t>日，第</w:t>
      </w:r>
      <w:r>
        <w:rPr>
          <w:rFonts w:ascii="標楷體" w:eastAsia="標楷體" w:hAnsi="標楷體"/>
          <w:szCs w:val="24"/>
        </w:rPr>
        <w:t xml:space="preserve">  </w:t>
      </w:r>
      <w:r w:rsidR="00895B5E">
        <w:rPr>
          <w:rFonts w:ascii="標楷體" w:eastAsia="標楷體" w:hAnsi="標楷體" w:hint="eastAsia"/>
          <w:szCs w:val="24"/>
        </w:rPr>
        <w:t>1</w:t>
      </w:r>
      <w:r w:rsidRPr="00B44F9C">
        <w:rPr>
          <w:rFonts w:ascii="標楷體" w:eastAsia="標楷體" w:hAnsi="標楷體"/>
          <w:szCs w:val="24"/>
        </w:rPr>
        <w:t xml:space="preserve">  </w:t>
      </w:r>
      <w:r w:rsidRPr="00B44F9C">
        <w:rPr>
          <w:rFonts w:ascii="標楷體" w:eastAsia="標楷體" w:hAnsi="標楷體" w:hint="eastAsia"/>
          <w:szCs w:val="24"/>
        </w:rPr>
        <w:t>節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</w:t>
      </w:r>
      <w:r w:rsidRPr="00B44F9C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80</w:t>
      </w:r>
      <w:r w:rsidR="00895B5E">
        <w:rPr>
          <w:rFonts w:ascii="標楷體" w:eastAsia="標楷體" w:hAnsi="標楷體" w:hint="eastAsia"/>
          <w:szCs w:val="24"/>
        </w:rPr>
        <w:t>8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</w:t>
      </w:r>
      <w:r w:rsidRPr="00B44F9C">
        <w:rPr>
          <w:rFonts w:ascii="標楷體" w:eastAsia="標楷體" w:hAnsi="標楷體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李穎琪</w:t>
      </w:r>
      <w:r w:rsidRPr="00B44F9C">
        <w:rPr>
          <w:rFonts w:ascii="標楷體" w:eastAsia="標楷體" w:hAnsi="標楷體"/>
          <w:szCs w:val="24"/>
        </w:rPr>
        <w:t xml:space="preserve">              </w:t>
      </w:r>
      <w:r w:rsidRPr="00B44F9C">
        <w:rPr>
          <w:rFonts w:ascii="標楷體" w:eastAsia="標楷體" w:hAnsi="標楷體" w:hint="eastAsia"/>
          <w:szCs w:val="24"/>
        </w:rPr>
        <w:t>老師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徐慧美</w:t>
      </w:r>
    </w:p>
    <w:p w:rsidR="006721F1" w:rsidRPr="00B44F9C" w:rsidRDefault="006721F1" w:rsidP="00D92A82">
      <w:pPr>
        <w:pStyle w:val="10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/>
          <w:szCs w:val="24"/>
        </w:rPr>
        <w:t xml:space="preserve">: </w:t>
      </w:r>
      <w:r>
        <w:rPr>
          <w:rFonts w:ascii="標楷體" w:eastAsia="標楷體" w:hAnsi="標楷體"/>
          <w:szCs w:val="24"/>
        </w:rPr>
        <w:t>1</w:t>
      </w:r>
      <w:r w:rsidR="00895B5E">
        <w:rPr>
          <w:rFonts w:ascii="標楷體" w:eastAsia="標楷體" w:hAnsi="標楷體" w:hint="eastAsia"/>
          <w:szCs w:val="24"/>
        </w:rPr>
        <w:t>13</w:t>
      </w:r>
      <w:r w:rsidRPr="00B44F9C"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12</w:t>
      </w:r>
      <w:r w:rsidRPr="00B44F9C"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2</w:t>
      </w:r>
      <w:r w:rsidR="00895B5E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/>
          <w:szCs w:val="24"/>
        </w:rPr>
        <w:t xml:space="preserve"> </w:t>
      </w:r>
      <w:r w:rsidRPr="00B44F9C">
        <w:rPr>
          <w:rFonts w:ascii="標楷體" w:eastAsia="標楷體" w:hAnsi="標楷體" w:hint="eastAsia"/>
          <w:szCs w:val="24"/>
        </w:rPr>
        <w:t>日，</w:t>
      </w:r>
      <w:r w:rsidR="00895B5E">
        <w:rPr>
          <w:rFonts w:ascii="標楷體" w:eastAsia="標楷體" w:hAnsi="標楷體" w:hint="eastAsia"/>
          <w:szCs w:val="24"/>
        </w:rPr>
        <w:t>午休</w:t>
      </w:r>
    </w:p>
    <w:p w:rsidR="006721F1" w:rsidRPr="00B44F9C" w:rsidRDefault="006721F1" w:rsidP="00C100A2">
      <w:pPr>
        <w:rPr>
          <w:rFonts w:ascii="標楷體" w:eastAsia="標楷體" w:hAnsi="標楷體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721F1" w:rsidRPr="00895761" w:rsidTr="00895761">
        <w:trPr>
          <w:trHeight w:val="423"/>
        </w:trPr>
        <w:tc>
          <w:tcPr>
            <w:tcW w:w="9634" w:type="dxa"/>
            <w:shd w:val="clear" w:color="auto" w:fill="E7E6E6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6721F1" w:rsidRPr="00895761" w:rsidTr="00895761">
        <w:trPr>
          <w:trHeight w:val="2586"/>
        </w:trPr>
        <w:tc>
          <w:tcPr>
            <w:tcW w:w="9634" w:type="dxa"/>
          </w:tcPr>
          <w:p w:rsidR="006721F1" w:rsidRPr="00895761" w:rsidRDefault="006721F1" w:rsidP="00895761">
            <w:pPr>
              <w:pStyle w:val="10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895761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6721F1" w:rsidRPr="00895761" w:rsidRDefault="006721F1" w:rsidP="00895761">
            <w:pPr>
              <w:ind w:left="447" w:hanging="4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教學流暢，學生對凸版畫有很大的興趣，輔以影片欣賞事半功倍。</w:t>
            </w:r>
          </w:p>
          <w:p w:rsidR="006721F1" w:rsidRPr="00895761" w:rsidRDefault="006721F1" w:rsidP="0089576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21F1" w:rsidRPr="00895761" w:rsidRDefault="006721F1" w:rsidP="00895761">
            <w:pPr>
              <w:pStyle w:val="10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895761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6721F1" w:rsidRPr="00895761" w:rsidRDefault="006721F1" w:rsidP="00895761">
            <w:pPr>
              <w:ind w:left="447" w:hanging="4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應讓學生有更多機會發表感想</w:t>
            </w:r>
          </w:p>
          <w:p w:rsidR="006721F1" w:rsidRPr="00895761" w:rsidRDefault="006721F1" w:rsidP="0089576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21F1" w:rsidRPr="00895761" w:rsidRDefault="006721F1" w:rsidP="00895761">
            <w:pPr>
              <w:pStyle w:val="10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895761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21F1" w:rsidRPr="00895761" w:rsidTr="00895761">
        <w:trPr>
          <w:trHeight w:val="420"/>
        </w:trPr>
        <w:tc>
          <w:tcPr>
            <w:tcW w:w="9634" w:type="dxa"/>
            <w:shd w:val="clear" w:color="auto" w:fill="E7E6E6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95761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895761">
              <w:rPr>
                <w:rFonts w:ascii="標楷體" w:eastAsia="標楷體" w:hAnsi="標楷體" w:hint="eastAsia"/>
              </w:rPr>
              <w:t>回饋</w:t>
            </w:r>
          </w:p>
        </w:tc>
      </w:tr>
      <w:tr w:rsidR="006721F1" w:rsidRPr="00895761" w:rsidTr="00895761">
        <w:trPr>
          <w:trHeight w:val="283"/>
        </w:trPr>
        <w:tc>
          <w:tcPr>
            <w:tcW w:w="9634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895761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6721F1" w:rsidRPr="00895761" w:rsidTr="00895761">
        <w:trPr>
          <w:trHeight w:val="1134"/>
        </w:trPr>
        <w:tc>
          <w:tcPr>
            <w:tcW w:w="9634" w:type="dxa"/>
          </w:tcPr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能有條理地講述內容。</w:t>
            </w:r>
          </w:p>
          <w:p w:rsidR="006721F1" w:rsidRPr="00C20557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與同學互動良好，學生有疑問能馬上解決。</w:t>
            </w:r>
          </w:p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21F1" w:rsidRPr="00895761" w:rsidTr="00895761">
        <w:trPr>
          <w:trHeight w:val="320"/>
        </w:trPr>
        <w:tc>
          <w:tcPr>
            <w:tcW w:w="9634" w:type="dxa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895761">
              <w:rPr>
                <w:rFonts w:ascii="標楷體" w:eastAsia="標楷體" w:hAnsi="標楷體" w:hint="eastAsia"/>
              </w:rPr>
              <w:t>釐</w:t>
            </w:r>
            <w:proofErr w:type="gramEnd"/>
            <w:r w:rsidRPr="00895761">
              <w:rPr>
                <w:rFonts w:ascii="標楷體" w:eastAsia="標楷體" w:hAnsi="標楷體" w:hint="eastAsia"/>
              </w:rPr>
              <w:t>清問題</w:t>
            </w:r>
            <w:r w:rsidRPr="00895761">
              <w:rPr>
                <w:rFonts w:ascii="標楷體" w:eastAsia="標楷體" w:hAnsi="標楷體"/>
              </w:rPr>
              <w:t>(</w:t>
            </w:r>
            <w:r w:rsidRPr="00895761">
              <w:rPr>
                <w:rFonts w:ascii="標楷體" w:eastAsia="標楷體" w:hAnsi="標楷體" w:hint="eastAsia"/>
              </w:rPr>
              <w:t>可包含回應教學者說課時</w:t>
            </w:r>
            <w:proofErr w:type="gramStart"/>
            <w:r w:rsidRPr="00895761">
              <w:rPr>
                <w:rFonts w:ascii="標楷體" w:eastAsia="標楷體" w:hAnsi="標楷體" w:hint="eastAsia"/>
              </w:rPr>
              <w:t>所欲被觀</w:t>
            </w:r>
            <w:proofErr w:type="gramEnd"/>
            <w:r w:rsidRPr="00895761">
              <w:rPr>
                <w:rFonts w:ascii="標楷體" w:eastAsia="標楷體" w:hAnsi="標楷體" w:hint="eastAsia"/>
              </w:rPr>
              <w:t>察之重點</w:t>
            </w:r>
            <w:r w:rsidRPr="00895761">
              <w:rPr>
                <w:rFonts w:ascii="標楷體" w:eastAsia="標楷體" w:hAnsi="標楷體"/>
              </w:rPr>
              <w:t>)</w:t>
            </w:r>
          </w:p>
        </w:tc>
      </w:tr>
      <w:tr w:rsidR="006721F1" w:rsidRPr="00895761" w:rsidTr="00895761">
        <w:trPr>
          <w:trHeight w:val="437"/>
        </w:trPr>
        <w:tc>
          <w:tcPr>
            <w:tcW w:w="9634" w:type="dxa"/>
          </w:tcPr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藉由影片的補充說明，學生更能由作品賞析，印證課本內容。</w:t>
            </w:r>
          </w:p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21F1" w:rsidRPr="00895761" w:rsidTr="00895761">
        <w:trPr>
          <w:trHeight w:val="397"/>
        </w:trPr>
        <w:tc>
          <w:tcPr>
            <w:tcW w:w="9634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895761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895761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6721F1" w:rsidRPr="00895761" w:rsidTr="00895761">
        <w:trPr>
          <w:trHeight w:val="1132"/>
        </w:trPr>
        <w:tc>
          <w:tcPr>
            <w:tcW w:w="9634" w:type="dxa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美術常識除了文字介紹外，更需要影片印證。</w:t>
            </w:r>
          </w:p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讓學生親自動手創作</w:t>
            </w:r>
            <w:r>
              <w:rPr>
                <w:rFonts w:ascii="標楷體" w:eastAsia="標楷體" w:hAnsi="標楷體" w:hint="eastAsia"/>
                <w:szCs w:val="24"/>
              </w:rPr>
              <w:t>，印證版畫理論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6721F1" w:rsidRPr="00895761" w:rsidTr="00895761">
        <w:trPr>
          <w:trHeight w:val="406"/>
        </w:trPr>
        <w:tc>
          <w:tcPr>
            <w:tcW w:w="9634" w:type="dxa"/>
            <w:vAlign w:val="center"/>
          </w:tcPr>
          <w:p w:rsidR="006721F1" w:rsidRPr="00895761" w:rsidRDefault="006721F1" w:rsidP="00895761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6721F1" w:rsidRPr="00895761" w:rsidTr="00895761">
        <w:trPr>
          <w:trHeight w:val="976"/>
        </w:trPr>
        <w:tc>
          <w:tcPr>
            <w:tcW w:w="9634" w:type="dxa"/>
          </w:tcPr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6721F1" w:rsidRPr="00895761" w:rsidRDefault="006721F1" w:rsidP="00895761">
            <w:pPr>
              <w:pStyle w:val="10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21F1" w:rsidRPr="00B44F9C" w:rsidRDefault="006721F1" w:rsidP="00C100A2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</w:t>
      </w:r>
      <w:proofErr w:type="gramStart"/>
      <w:r w:rsidRPr="00B44F9C">
        <w:rPr>
          <w:rFonts w:ascii="標楷體" w:eastAsia="標楷體" w:hAnsi="標楷體" w:hint="eastAsia"/>
        </w:rPr>
        <w:t>可於議課時</w:t>
      </w:r>
      <w:proofErr w:type="gramEnd"/>
      <w:r w:rsidRPr="00B44F9C">
        <w:rPr>
          <w:rFonts w:ascii="標楷體" w:eastAsia="標楷體" w:hAnsi="標楷體" w:hint="eastAsia"/>
        </w:rPr>
        <w:t>，</w:t>
      </w:r>
      <w:proofErr w:type="gramStart"/>
      <w:r w:rsidRPr="00B44F9C">
        <w:rPr>
          <w:rFonts w:ascii="標楷體" w:eastAsia="標楷體" w:hAnsi="標楷體" w:hint="eastAsia"/>
        </w:rPr>
        <w:t>提供議課紀</w:t>
      </w:r>
      <w:proofErr w:type="gramEnd"/>
      <w:r w:rsidRPr="00B44F9C">
        <w:rPr>
          <w:rFonts w:ascii="標楷體" w:eastAsia="標楷體" w:hAnsi="標楷體" w:hint="eastAsia"/>
        </w:rPr>
        <w:t>錄者使用。</w:t>
      </w:r>
    </w:p>
    <w:p w:rsidR="006721F1" w:rsidRPr="008A3A39" w:rsidRDefault="006721F1" w:rsidP="00C100A2">
      <w:pPr>
        <w:widowControl/>
        <w:rPr>
          <w:rFonts w:eastAsia="標楷體"/>
        </w:rPr>
      </w:pPr>
      <w:bookmarkStart w:id="0" w:name="_GoBack"/>
      <w:bookmarkEnd w:id="0"/>
    </w:p>
    <w:sectPr w:rsidR="006721F1" w:rsidRPr="008A3A39" w:rsidSect="0054546A">
      <w:footerReference w:type="default" r:id="rId7"/>
      <w:pgSz w:w="11906" w:h="16838"/>
      <w:pgMar w:top="1134" w:right="1418" w:bottom="1134" w:left="1418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0C" w:rsidRDefault="00B2240C" w:rsidP="00860E14">
      <w:r>
        <w:separator/>
      </w:r>
    </w:p>
  </w:endnote>
  <w:endnote w:type="continuationSeparator" w:id="0">
    <w:p w:rsidR="00B2240C" w:rsidRDefault="00B2240C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F1" w:rsidRDefault="000762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21F1" w:rsidRPr="00874DB6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6721F1" w:rsidRDefault="00672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0C" w:rsidRDefault="00B2240C" w:rsidP="00860E14">
      <w:r>
        <w:separator/>
      </w:r>
    </w:p>
  </w:footnote>
  <w:footnote w:type="continuationSeparator" w:id="0">
    <w:p w:rsidR="00B2240C" w:rsidRDefault="00B2240C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  <w:rPr>
        <w:rFonts w:cs="Times New Roman"/>
      </w:r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  <w:rPr>
        <w:rFonts w:cs="Times New Roman"/>
      </w:r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  <w:rPr>
        <w:rFonts w:cs="Times New Roman"/>
      </w:r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569B1"/>
    <w:rsid w:val="00072D92"/>
    <w:rsid w:val="00073CFB"/>
    <w:rsid w:val="000762F7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C6697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85C77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1E4D96"/>
    <w:rsid w:val="002075C4"/>
    <w:rsid w:val="00210097"/>
    <w:rsid w:val="00210304"/>
    <w:rsid w:val="00210656"/>
    <w:rsid w:val="0021761F"/>
    <w:rsid w:val="00223500"/>
    <w:rsid w:val="00226290"/>
    <w:rsid w:val="002326E8"/>
    <w:rsid w:val="00242C1D"/>
    <w:rsid w:val="00243080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D5FC6"/>
    <w:rsid w:val="002E0BDC"/>
    <w:rsid w:val="002E35BA"/>
    <w:rsid w:val="002F1D1F"/>
    <w:rsid w:val="002F4623"/>
    <w:rsid w:val="002F5534"/>
    <w:rsid w:val="002F7F0A"/>
    <w:rsid w:val="00302618"/>
    <w:rsid w:val="0030711D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5175"/>
    <w:rsid w:val="003A4B24"/>
    <w:rsid w:val="003C4DA0"/>
    <w:rsid w:val="003D0F38"/>
    <w:rsid w:val="003D7D3F"/>
    <w:rsid w:val="003E2229"/>
    <w:rsid w:val="003F74CE"/>
    <w:rsid w:val="00402C07"/>
    <w:rsid w:val="00405193"/>
    <w:rsid w:val="00406E62"/>
    <w:rsid w:val="00410054"/>
    <w:rsid w:val="00410476"/>
    <w:rsid w:val="004113AA"/>
    <w:rsid w:val="00411FB7"/>
    <w:rsid w:val="00416074"/>
    <w:rsid w:val="00433EDF"/>
    <w:rsid w:val="00440DFC"/>
    <w:rsid w:val="00442CF7"/>
    <w:rsid w:val="0045723A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D7C9E"/>
    <w:rsid w:val="004E04ED"/>
    <w:rsid w:val="004E08DE"/>
    <w:rsid w:val="004E5601"/>
    <w:rsid w:val="004F1F85"/>
    <w:rsid w:val="004F3469"/>
    <w:rsid w:val="004F78B9"/>
    <w:rsid w:val="005048E7"/>
    <w:rsid w:val="0051039E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A2"/>
    <w:rsid w:val="00580FEF"/>
    <w:rsid w:val="00586CAB"/>
    <w:rsid w:val="00594B63"/>
    <w:rsid w:val="00596496"/>
    <w:rsid w:val="005B2339"/>
    <w:rsid w:val="005B58BF"/>
    <w:rsid w:val="005C0159"/>
    <w:rsid w:val="005C5097"/>
    <w:rsid w:val="005C7167"/>
    <w:rsid w:val="005D36BE"/>
    <w:rsid w:val="005D37C6"/>
    <w:rsid w:val="005D6BEB"/>
    <w:rsid w:val="00600C5F"/>
    <w:rsid w:val="00600E86"/>
    <w:rsid w:val="00603F87"/>
    <w:rsid w:val="00614F9E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616D2"/>
    <w:rsid w:val="006721F1"/>
    <w:rsid w:val="00691E59"/>
    <w:rsid w:val="00692BA8"/>
    <w:rsid w:val="00696428"/>
    <w:rsid w:val="006A1893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06298"/>
    <w:rsid w:val="00712A26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588B"/>
    <w:rsid w:val="00776EB6"/>
    <w:rsid w:val="00780313"/>
    <w:rsid w:val="007864D4"/>
    <w:rsid w:val="00793731"/>
    <w:rsid w:val="00793DD7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7F5050"/>
    <w:rsid w:val="007F7958"/>
    <w:rsid w:val="00804EFE"/>
    <w:rsid w:val="00812638"/>
    <w:rsid w:val="00815111"/>
    <w:rsid w:val="008438AE"/>
    <w:rsid w:val="00850743"/>
    <w:rsid w:val="00850DF5"/>
    <w:rsid w:val="00853F2D"/>
    <w:rsid w:val="008558B5"/>
    <w:rsid w:val="00860E0B"/>
    <w:rsid w:val="00860E14"/>
    <w:rsid w:val="0086134C"/>
    <w:rsid w:val="00861BDE"/>
    <w:rsid w:val="0086655B"/>
    <w:rsid w:val="0087358F"/>
    <w:rsid w:val="00874DB6"/>
    <w:rsid w:val="00875BE5"/>
    <w:rsid w:val="0088541C"/>
    <w:rsid w:val="008856AA"/>
    <w:rsid w:val="00895761"/>
    <w:rsid w:val="00895B5E"/>
    <w:rsid w:val="00896785"/>
    <w:rsid w:val="008A3A39"/>
    <w:rsid w:val="008B0968"/>
    <w:rsid w:val="008B1374"/>
    <w:rsid w:val="008B250A"/>
    <w:rsid w:val="008B3766"/>
    <w:rsid w:val="008C1F71"/>
    <w:rsid w:val="008C5B3E"/>
    <w:rsid w:val="008C68E1"/>
    <w:rsid w:val="008C7ED7"/>
    <w:rsid w:val="008D5021"/>
    <w:rsid w:val="008E1959"/>
    <w:rsid w:val="008E1E20"/>
    <w:rsid w:val="008E2DA7"/>
    <w:rsid w:val="008E33A1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544E5"/>
    <w:rsid w:val="009665F4"/>
    <w:rsid w:val="00966A8B"/>
    <w:rsid w:val="00980EBC"/>
    <w:rsid w:val="00987BBF"/>
    <w:rsid w:val="0099728C"/>
    <w:rsid w:val="009A4714"/>
    <w:rsid w:val="009A6585"/>
    <w:rsid w:val="009B7DD0"/>
    <w:rsid w:val="009C0656"/>
    <w:rsid w:val="009C3057"/>
    <w:rsid w:val="009C3977"/>
    <w:rsid w:val="009C5721"/>
    <w:rsid w:val="009D4C51"/>
    <w:rsid w:val="009E062B"/>
    <w:rsid w:val="009E1288"/>
    <w:rsid w:val="009E33B7"/>
    <w:rsid w:val="009E664C"/>
    <w:rsid w:val="009E6CF2"/>
    <w:rsid w:val="009F3904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3669"/>
    <w:rsid w:val="00A46529"/>
    <w:rsid w:val="00A50D84"/>
    <w:rsid w:val="00A56298"/>
    <w:rsid w:val="00A6078A"/>
    <w:rsid w:val="00A64FB0"/>
    <w:rsid w:val="00A77C23"/>
    <w:rsid w:val="00A80D54"/>
    <w:rsid w:val="00A91DD0"/>
    <w:rsid w:val="00A926FB"/>
    <w:rsid w:val="00A93666"/>
    <w:rsid w:val="00A94390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240C"/>
    <w:rsid w:val="00B26373"/>
    <w:rsid w:val="00B3080A"/>
    <w:rsid w:val="00B310D2"/>
    <w:rsid w:val="00B345B3"/>
    <w:rsid w:val="00B357A1"/>
    <w:rsid w:val="00B374E7"/>
    <w:rsid w:val="00B4341D"/>
    <w:rsid w:val="00B44F9C"/>
    <w:rsid w:val="00B4515F"/>
    <w:rsid w:val="00B56C8C"/>
    <w:rsid w:val="00B60871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D29B2"/>
    <w:rsid w:val="00BE3D60"/>
    <w:rsid w:val="00BE4FE4"/>
    <w:rsid w:val="00BF2811"/>
    <w:rsid w:val="00BF6F9B"/>
    <w:rsid w:val="00C100A2"/>
    <w:rsid w:val="00C1244F"/>
    <w:rsid w:val="00C12FC0"/>
    <w:rsid w:val="00C1506F"/>
    <w:rsid w:val="00C20557"/>
    <w:rsid w:val="00C22404"/>
    <w:rsid w:val="00C3078E"/>
    <w:rsid w:val="00C325B3"/>
    <w:rsid w:val="00C355E5"/>
    <w:rsid w:val="00C4691C"/>
    <w:rsid w:val="00C56846"/>
    <w:rsid w:val="00C57E76"/>
    <w:rsid w:val="00C627F0"/>
    <w:rsid w:val="00C6366D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B228D"/>
    <w:rsid w:val="00CB5811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077B4"/>
    <w:rsid w:val="00D10BED"/>
    <w:rsid w:val="00D1167D"/>
    <w:rsid w:val="00D165A0"/>
    <w:rsid w:val="00D26D53"/>
    <w:rsid w:val="00D26DBC"/>
    <w:rsid w:val="00D401B0"/>
    <w:rsid w:val="00D40731"/>
    <w:rsid w:val="00D50AE6"/>
    <w:rsid w:val="00D533BE"/>
    <w:rsid w:val="00D625CA"/>
    <w:rsid w:val="00D64010"/>
    <w:rsid w:val="00D726F9"/>
    <w:rsid w:val="00D75445"/>
    <w:rsid w:val="00D813AA"/>
    <w:rsid w:val="00D84118"/>
    <w:rsid w:val="00D87E20"/>
    <w:rsid w:val="00D92A82"/>
    <w:rsid w:val="00DA1F65"/>
    <w:rsid w:val="00DA3898"/>
    <w:rsid w:val="00DA3EF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3917"/>
    <w:rsid w:val="00DF7B78"/>
    <w:rsid w:val="00E023E2"/>
    <w:rsid w:val="00E02734"/>
    <w:rsid w:val="00E1009B"/>
    <w:rsid w:val="00E102F4"/>
    <w:rsid w:val="00E12724"/>
    <w:rsid w:val="00E165AF"/>
    <w:rsid w:val="00E24C10"/>
    <w:rsid w:val="00E252DF"/>
    <w:rsid w:val="00E25599"/>
    <w:rsid w:val="00E25E7B"/>
    <w:rsid w:val="00E32A04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7759F"/>
    <w:rsid w:val="00E844F0"/>
    <w:rsid w:val="00E87A80"/>
    <w:rsid w:val="00E91025"/>
    <w:rsid w:val="00E93029"/>
    <w:rsid w:val="00E94849"/>
    <w:rsid w:val="00EA0450"/>
    <w:rsid w:val="00EA1866"/>
    <w:rsid w:val="00EA281E"/>
    <w:rsid w:val="00EA3177"/>
    <w:rsid w:val="00EA54BE"/>
    <w:rsid w:val="00EB3D95"/>
    <w:rsid w:val="00EC16B7"/>
    <w:rsid w:val="00EC65C8"/>
    <w:rsid w:val="00ED0AD6"/>
    <w:rsid w:val="00EE2594"/>
    <w:rsid w:val="00EE2AD0"/>
    <w:rsid w:val="00EE3FDE"/>
    <w:rsid w:val="00EF317B"/>
    <w:rsid w:val="00EF340F"/>
    <w:rsid w:val="00EF3E51"/>
    <w:rsid w:val="00F0222E"/>
    <w:rsid w:val="00F02C34"/>
    <w:rsid w:val="00F0569C"/>
    <w:rsid w:val="00F336FD"/>
    <w:rsid w:val="00F407E3"/>
    <w:rsid w:val="00F50F85"/>
    <w:rsid w:val="00F573D8"/>
    <w:rsid w:val="00F60642"/>
    <w:rsid w:val="00F61803"/>
    <w:rsid w:val="00F63FD9"/>
    <w:rsid w:val="00F73005"/>
    <w:rsid w:val="00F762E6"/>
    <w:rsid w:val="00F8136D"/>
    <w:rsid w:val="00F84AB7"/>
    <w:rsid w:val="00F85046"/>
    <w:rsid w:val="00F9047E"/>
    <w:rsid w:val="00F93107"/>
    <w:rsid w:val="00F9712A"/>
    <w:rsid w:val="00FA0550"/>
    <w:rsid w:val="00FA15EF"/>
    <w:rsid w:val="00FA2008"/>
    <w:rsid w:val="00FA2A31"/>
    <w:rsid w:val="00FA3A61"/>
    <w:rsid w:val="00FB2A51"/>
    <w:rsid w:val="00FB2DFF"/>
    <w:rsid w:val="00FB51CF"/>
    <w:rsid w:val="00FB72E4"/>
    <w:rsid w:val="00FC0713"/>
    <w:rsid w:val="00FC79CE"/>
    <w:rsid w:val="00FD2D45"/>
    <w:rsid w:val="00FD5A36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0A126"/>
  <w15:docId w15:val="{E26E8063-10E4-4541-9F2A-3FC91E2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60E14"/>
    <w:rPr>
      <w:sz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60E14"/>
    <w:rPr>
      <w:sz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locked/>
    <w:rsid w:val="00D165A0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  <w:kern w:val="0"/>
      <w:sz w:val="20"/>
      <w:szCs w:val="20"/>
    </w:rPr>
  </w:style>
  <w:style w:type="character" w:customStyle="1" w:styleId="ab">
    <w:name w:val="註解主旨 字元"/>
    <w:basedOn w:val="a9"/>
    <w:link w:val="aa"/>
    <w:uiPriority w:val="99"/>
    <w:semiHidden/>
    <w:locked/>
    <w:rsid w:val="00D165A0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165A0"/>
    <w:rPr>
      <w:rFonts w:ascii="Calibri Light" w:eastAsia="新細明體" w:hAnsi="Calibri Light"/>
      <w:sz w:val="18"/>
    </w:rPr>
  </w:style>
  <w:style w:type="paragraph" w:customStyle="1" w:styleId="1">
    <w:name w:val="內文1"/>
    <w:rsid w:val="00EC16B7"/>
    <w:pPr>
      <w:widowControl w:val="0"/>
    </w:pPr>
    <w:rPr>
      <w:rFonts w:ascii="標楷體" w:hAnsi="標楷體" w:cs="標楷體"/>
      <w:color w:val="000000"/>
      <w:sz w:val="22"/>
      <w:szCs w:val="22"/>
    </w:rPr>
  </w:style>
  <w:style w:type="paragraph" w:customStyle="1" w:styleId="10">
    <w:name w:val="清單段落1"/>
    <w:basedOn w:val="a"/>
    <w:uiPriority w:val="34"/>
    <w:qFormat/>
    <w:rsid w:val="00296BF7"/>
    <w:pPr>
      <w:ind w:leftChars="200" w:left="480"/>
    </w:pPr>
  </w:style>
  <w:style w:type="table" w:styleId="ae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FsjhUser</cp:lastModifiedBy>
  <cp:revision>3</cp:revision>
  <cp:lastPrinted>2018-11-19T05:43:00Z</cp:lastPrinted>
  <dcterms:created xsi:type="dcterms:W3CDTF">2025-05-07T01:39:00Z</dcterms:created>
  <dcterms:modified xsi:type="dcterms:W3CDTF">2025-05-07T01:40:00Z</dcterms:modified>
</cp:coreProperties>
</file>