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1EEC3" w14:textId="77777777" w:rsidR="00A11F1C" w:rsidRPr="0057200D" w:rsidRDefault="0057200D">
      <w:pPr>
        <w:rPr>
          <w:b/>
        </w:rPr>
      </w:pPr>
      <w:r w:rsidRPr="0057200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C1F33D" wp14:editId="5E9D42C9">
                <wp:simplePos x="0" y="0"/>
                <wp:positionH relativeFrom="column">
                  <wp:posOffset>5940425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3335" b="1016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74EE6" w14:textId="77777777" w:rsidR="0093758C" w:rsidRPr="002852F0" w:rsidRDefault="00F32DF8" w:rsidP="0093758C">
                            <w:pPr>
                              <w:rPr>
                                <w:b/>
                              </w:rPr>
                            </w:pPr>
                            <w:r w:rsidRPr="002852F0">
                              <w:rPr>
                                <w:rFonts w:hint="eastAsia"/>
                                <w:b/>
                              </w:rPr>
                              <w:t>【核心素養】</w:t>
                            </w:r>
                          </w:p>
                          <w:p w14:paraId="6FDA89F2" w14:textId="77777777" w:rsidR="0057200D" w:rsidRDefault="0057200D" w:rsidP="0093758C">
                            <w:r>
                              <w:t>自</w:t>
                            </w:r>
                            <w:r>
                              <w:t xml:space="preserve">-J-B1 </w:t>
                            </w:r>
                            <w:r>
                              <w:t>能分析歸納、製作圖</w:t>
                            </w:r>
                            <w:r>
                              <w:t xml:space="preserve"> </w:t>
                            </w:r>
                            <w:r>
                              <w:t>表、使用資訊及數學運算等方</w:t>
                            </w:r>
                            <w:r>
                              <w:t xml:space="preserve"> </w:t>
                            </w:r>
                            <w:r>
                              <w:t>法，整理自然科學資訊或數據，</w:t>
                            </w:r>
                            <w:r>
                              <w:t xml:space="preserve"> </w:t>
                            </w:r>
                            <w:r>
                              <w:t>並利用口語、影像、文字與圖案、</w:t>
                            </w:r>
                            <w:r>
                              <w:t xml:space="preserve"> </w:t>
                            </w:r>
                            <w:r>
                              <w:t>繪圖或實物、科學名詞、數學公</w:t>
                            </w:r>
                            <w:r>
                              <w:t xml:space="preserve"> </w:t>
                            </w:r>
                            <w:r>
                              <w:t>式、模型等，表達探究之過程、</w:t>
                            </w:r>
                            <w:r>
                              <w:t xml:space="preserve"> </w:t>
                            </w:r>
                            <w:r>
                              <w:t>發現與成果、價值和限制等。</w:t>
                            </w:r>
                          </w:p>
                          <w:p w14:paraId="2DEAF231" w14:textId="77777777" w:rsidR="0057200D" w:rsidRDefault="0057200D" w:rsidP="0093758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959FD38" w14:textId="77777777" w:rsidR="0057200D" w:rsidRPr="002852F0" w:rsidRDefault="0057200D" w:rsidP="0093758C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2852F0">
                              <w:rPr>
                                <w:rFonts w:hint="eastAsia"/>
                                <w:b/>
                              </w:rPr>
                              <w:t>【學習表現</w:t>
                            </w:r>
                            <w:r w:rsidRPr="002852F0">
                              <w:rPr>
                                <w:b/>
                              </w:rPr>
                              <w:t>】</w:t>
                            </w:r>
                          </w:p>
                          <w:p w14:paraId="7C5428C1" w14:textId="77777777" w:rsidR="00F32DF8" w:rsidRDefault="0093758C" w:rsidP="0093758C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t>po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</w:rPr>
                              <w:t>Ⅳ</w:t>
                            </w:r>
                            <w:r>
                              <w:t>-2</w:t>
                            </w:r>
                            <w:r w:rsidRPr="0093758C">
                              <w:rPr>
                                <w:rFonts w:hint="eastAsia"/>
                              </w:rPr>
                              <w:t>能辨別適合科學探究或適合以科學方式尋求解決的問題（或假說），並能依據觀察、蒐集資料、閱讀、思考、討論等，提出適宜探究之問題。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pe</w:t>
                            </w:r>
                            <w:proofErr w:type="spellEnd"/>
                            <w:r>
                              <w:t>-</w:t>
                            </w:r>
                            <w:r w:rsidRPr="0093758C">
                              <w:rPr>
                                <w:rFonts w:hint="eastAsia"/>
                              </w:rPr>
                              <w:t>Ⅳ</w:t>
                            </w:r>
                            <w:r>
                              <w:t>-1</w:t>
                            </w:r>
                            <w:r w:rsidRPr="0093758C">
                              <w:rPr>
                                <w:rFonts w:hint="eastAsia"/>
                              </w:rPr>
                              <w:t>能辨明多個自變、應變並計劃適當次數的測試、預測活動的可能結果。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C1F33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7.75pt;margin-top:0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" strokeweight="1pt">
                <v:textbox style="mso-fit-shape-to-text:t">
                  <w:txbxContent>
                    <w:p w14:paraId="07374EE6" w14:textId="77777777" w:rsidR="0093758C" w:rsidRPr="002852F0" w:rsidRDefault="00F32DF8" w:rsidP="0093758C">
                      <w:pPr>
                        <w:rPr>
                          <w:b/>
                        </w:rPr>
                      </w:pPr>
                      <w:r w:rsidRPr="002852F0">
                        <w:rPr>
                          <w:rFonts w:hint="eastAsia"/>
                          <w:b/>
                        </w:rPr>
                        <w:t>【核心素養】</w:t>
                      </w:r>
                    </w:p>
                    <w:p w14:paraId="6FDA89F2" w14:textId="77777777" w:rsidR="0057200D" w:rsidRDefault="0057200D" w:rsidP="0093758C">
                      <w:r>
                        <w:t>自</w:t>
                      </w:r>
                      <w:r>
                        <w:t xml:space="preserve">-J-B1 </w:t>
                      </w:r>
                      <w:r>
                        <w:t>能分析歸納、製作圖</w:t>
                      </w:r>
                      <w:r>
                        <w:t xml:space="preserve"> </w:t>
                      </w:r>
                      <w:r>
                        <w:t>表、使用資訊及數學運算等方</w:t>
                      </w:r>
                      <w:r>
                        <w:t xml:space="preserve"> </w:t>
                      </w:r>
                      <w:r>
                        <w:t>法，整理自然科學資訊或數據，</w:t>
                      </w:r>
                      <w:r>
                        <w:t xml:space="preserve"> </w:t>
                      </w:r>
                      <w:r>
                        <w:t>並利用口語、影像、文字與圖案、</w:t>
                      </w:r>
                      <w:r>
                        <w:t xml:space="preserve"> </w:t>
                      </w:r>
                      <w:r>
                        <w:t>繪圖或實物、科學名詞、數學公</w:t>
                      </w:r>
                      <w:r>
                        <w:t xml:space="preserve"> </w:t>
                      </w:r>
                      <w:r>
                        <w:t>式、模型等，表達探究之過程、</w:t>
                      </w:r>
                      <w:r>
                        <w:t xml:space="preserve"> </w:t>
                      </w:r>
                      <w:r>
                        <w:t>發現與成果、價值和限制等。</w:t>
                      </w:r>
                    </w:p>
                    <w:p w14:paraId="2DEAF231" w14:textId="77777777" w:rsidR="0057200D" w:rsidRDefault="0057200D" w:rsidP="0093758C">
                      <w:pPr>
                        <w:rPr>
                          <w:rFonts w:hint="eastAsia"/>
                        </w:rPr>
                      </w:pPr>
                    </w:p>
                    <w:p w14:paraId="2959FD38" w14:textId="77777777" w:rsidR="0057200D" w:rsidRPr="002852F0" w:rsidRDefault="0057200D" w:rsidP="0093758C">
                      <w:pPr>
                        <w:rPr>
                          <w:rFonts w:hint="eastAsia"/>
                          <w:b/>
                        </w:rPr>
                      </w:pPr>
                      <w:r w:rsidRPr="002852F0">
                        <w:rPr>
                          <w:rFonts w:hint="eastAsia"/>
                          <w:b/>
                        </w:rPr>
                        <w:t>【學習表現</w:t>
                      </w:r>
                      <w:r w:rsidRPr="002852F0">
                        <w:rPr>
                          <w:b/>
                        </w:rPr>
                        <w:t>】</w:t>
                      </w:r>
                    </w:p>
                    <w:p w14:paraId="7C5428C1" w14:textId="77777777" w:rsidR="00F32DF8" w:rsidRDefault="0093758C" w:rsidP="0093758C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proofErr w:type="spellStart"/>
                      <w:r>
                        <w:t>po</w:t>
                      </w:r>
                      <w:proofErr w:type="spellEnd"/>
                      <w:r>
                        <w:t>-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</w:rPr>
                        <w:t>Ⅳ</w:t>
                      </w:r>
                      <w:r>
                        <w:t>-2</w:t>
                      </w:r>
                      <w:r w:rsidRPr="0093758C">
                        <w:rPr>
                          <w:rFonts w:hint="eastAsia"/>
                        </w:rPr>
                        <w:t>能辨別適合科學探究或適合以科學方式尋求解決的問題（或假說），並能依據觀察、蒐集資料、閱讀、思考、討論等，提出適宜探究之問題。</w:t>
                      </w:r>
                      <w:r>
                        <w:br/>
                      </w:r>
                      <w:proofErr w:type="spellStart"/>
                      <w:r>
                        <w:t>pe</w:t>
                      </w:r>
                      <w:proofErr w:type="spellEnd"/>
                      <w:r>
                        <w:t>-</w:t>
                      </w:r>
                      <w:r w:rsidRPr="0093758C">
                        <w:rPr>
                          <w:rFonts w:hint="eastAsia"/>
                        </w:rPr>
                        <w:t>Ⅳ</w:t>
                      </w:r>
                      <w:r>
                        <w:t>-1</w:t>
                      </w:r>
                      <w:r w:rsidRPr="0093758C">
                        <w:rPr>
                          <w:rFonts w:hint="eastAsia"/>
                        </w:rPr>
                        <w:t>能辨明多個自變、應變並計劃適當次數的測試、預測活動的可能結果。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200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17FF85" wp14:editId="7DB27DBC">
                <wp:simplePos x="0" y="0"/>
                <wp:positionH relativeFrom="column">
                  <wp:posOffset>2917507</wp:posOffset>
                </wp:positionH>
                <wp:positionV relativeFrom="paragraph">
                  <wp:posOffset>318</wp:posOffset>
                </wp:positionV>
                <wp:extent cx="2932430" cy="1404620"/>
                <wp:effectExtent l="0" t="0" r="127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D034F" w14:textId="77777777" w:rsidR="009764F4" w:rsidRPr="002852F0" w:rsidRDefault="009764F4">
                            <w:pPr>
                              <w:rPr>
                                <w:b/>
                              </w:rPr>
                            </w:pPr>
                            <w:r w:rsidRPr="002852F0">
                              <w:rPr>
                                <w:rFonts w:hint="eastAsia"/>
                                <w:b/>
                              </w:rPr>
                              <w:t>【設備與材料】</w:t>
                            </w:r>
                          </w:p>
                          <w:p w14:paraId="1C14C18C" w14:textId="77777777" w:rsidR="009764F4" w:rsidRDefault="009764F4" w:rsidP="009764F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ipad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平板</w:t>
                            </w:r>
                          </w:p>
                          <w:p w14:paraId="6351D526" w14:textId="77777777" w:rsidR="009764F4" w:rsidRDefault="009764F4" w:rsidP="009764F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無線網路</w:t>
                            </w:r>
                          </w:p>
                          <w:p w14:paraId="556B02F9" w14:textId="77777777" w:rsidR="009764F4" w:rsidRDefault="009764F4" w:rsidP="009764F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支架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含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固定夾和廣用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夾</w:t>
                            </w:r>
                            <w:r>
                              <w:t>)</w:t>
                            </w:r>
                          </w:p>
                          <w:p w14:paraId="055DE114" w14:textId="77777777" w:rsidR="009764F4" w:rsidRDefault="009764F4" w:rsidP="009764F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棉線</w:t>
                            </w:r>
                          </w:p>
                          <w:p w14:paraId="7D906ED7" w14:textId="77777777" w:rsidR="009764F4" w:rsidRDefault="009764F4" w:rsidP="009764F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擺錘</w:t>
                            </w:r>
                          </w:p>
                          <w:p w14:paraId="28F91F40" w14:textId="77777777" w:rsidR="009764F4" w:rsidRDefault="009764F4" w:rsidP="009764F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量角器</w:t>
                            </w:r>
                          </w:p>
                          <w:p w14:paraId="78309883" w14:textId="77777777" w:rsidR="00F32DF8" w:rsidRDefault="009764F4" w:rsidP="00F32DF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捲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尺</w:t>
                            </w:r>
                          </w:p>
                          <w:p w14:paraId="7B57D79E" w14:textId="77777777" w:rsidR="00F32DF8" w:rsidRPr="002852F0" w:rsidRDefault="009764F4" w:rsidP="009764F4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2852F0">
                              <w:rPr>
                                <w:rFonts w:hint="eastAsia"/>
                                <w:b/>
                              </w:rPr>
                              <w:t>【班級學生】</w:t>
                            </w:r>
                          </w:p>
                          <w:p w14:paraId="73F7B651" w14:textId="77777777" w:rsidR="009764F4" w:rsidRDefault="00F32DF8" w:rsidP="00F32DF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人，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~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人一組，分六組。</w:t>
                            </w:r>
                          </w:p>
                          <w:p w14:paraId="011A2D40" w14:textId="77777777" w:rsidR="00F32DF8" w:rsidRDefault="00F32DF8" w:rsidP="00F32DF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已登入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t>lassroom</w:t>
                            </w:r>
                            <w:r>
                              <w:rPr>
                                <w:rFonts w:hint="eastAsia"/>
                              </w:rPr>
                              <w:t>課程。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7FF85" id="_x0000_s1027" type="#_x0000_t202" style="position:absolute;margin-left:229.7pt;margin-top:.05pt;width:230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" fillcolor="#d5dce4 [671]" stroked="f">
                <v:textbox style="mso-fit-shape-to-text:t">
                  <w:txbxContent>
                    <w:p w14:paraId="481D034F" w14:textId="77777777" w:rsidR="009764F4" w:rsidRPr="002852F0" w:rsidRDefault="009764F4">
                      <w:pPr>
                        <w:rPr>
                          <w:b/>
                        </w:rPr>
                      </w:pPr>
                      <w:r w:rsidRPr="002852F0">
                        <w:rPr>
                          <w:rFonts w:hint="eastAsia"/>
                          <w:b/>
                        </w:rPr>
                        <w:t>【設備與材料】</w:t>
                      </w:r>
                    </w:p>
                    <w:p w14:paraId="1C14C18C" w14:textId="77777777" w:rsidR="009764F4" w:rsidRDefault="009764F4" w:rsidP="009764F4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proofErr w:type="spellStart"/>
                      <w:r>
                        <w:rPr>
                          <w:rFonts w:hint="eastAsia"/>
                        </w:rPr>
                        <w:t>ipad</w:t>
                      </w:r>
                      <w:proofErr w:type="spellEnd"/>
                      <w:r>
                        <w:rPr>
                          <w:rFonts w:hint="eastAsia"/>
                        </w:rPr>
                        <w:t>平板</w:t>
                      </w:r>
                    </w:p>
                    <w:p w14:paraId="6351D526" w14:textId="77777777" w:rsidR="009764F4" w:rsidRDefault="009764F4" w:rsidP="009764F4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無線網路</w:t>
                      </w:r>
                    </w:p>
                    <w:p w14:paraId="556B02F9" w14:textId="77777777" w:rsidR="009764F4" w:rsidRDefault="009764F4" w:rsidP="009764F4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支架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含</w:t>
                      </w:r>
                      <w:proofErr w:type="gramStart"/>
                      <w:r>
                        <w:rPr>
                          <w:rFonts w:hint="eastAsia"/>
                        </w:rPr>
                        <w:t>固定夾和廣用</w:t>
                      </w:r>
                      <w:proofErr w:type="gramEnd"/>
                      <w:r>
                        <w:rPr>
                          <w:rFonts w:hint="eastAsia"/>
                        </w:rPr>
                        <w:t>夾</w:t>
                      </w:r>
                      <w:r>
                        <w:t>)</w:t>
                      </w:r>
                    </w:p>
                    <w:p w14:paraId="055DE114" w14:textId="77777777" w:rsidR="009764F4" w:rsidRDefault="009764F4" w:rsidP="009764F4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棉線</w:t>
                      </w:r>
                    </w:p>
                    <w:p w14:paraId="7D906ED7" w14:textId="77777777" w:rsidR="009764F4" w:rsidRDefault="009764F4" w:rsidP="009764F4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擺錘</w:t>
                      </w:r>
                    </w:p>
                    <w:p w14:paraId="28F91F40" w14:textId="77777777" w:rsidR="009764F4" w:rsidRDefault="009764F4" w:rsidP="009764F4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量角器</w:t>
                      </w:r>
                    </w:p>
                    <w:p w14:paraId="78309883" w14:textId="77777777" w:rsidR="00F32DF8" w:rsidRDefault="009764F4" w:rsidP="00F32DF8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捲</w:t>
                      </w:r>
                      <w:proofErr w:type="gramEnd"/>
                      <w:r>
                        <w:rPr>
                          <w:rFonts w:hint="eastAsia"/>
                        </w:rPr>
                        <w:t>尺</w:t>
                      </w:r>
                    </w:p>
                    <w:p w14:paraId="7B57D79E" w14:textId="77777777" w:rsidR="00F32DF8" w:rsidRPr="002852F0" w:rsidRDefault="009764F4" w:rsidP="009764F4">
                      <w:pPr>
                        <w:rPr>
                          <w:rFonts w:hint="eastAsia"/>
                          <w:b/>
                        </w:rPr>
                      </w:pPr>
                      <w:r w:rsidRPr="002852F0">
                        <w:rPr>
                          <w:rFonts w:hint="eastAsia"/>
                          <w:b/>
                        </w:rPr>
                        <w:t>【班級學生】</w:t>
                      </w:r>
                    </w:p>
                    <w:p w14:paraId="73F7B651" w14:textId="77777777" w:rsidR="009764F4" w:rsidRDefault="00F32DF8" w:rsidP="00F32DF8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共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人，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~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人一組，分六組。</w:t>
                      </w:r>
                    </w:p>
                    <w:p w14:paraId="011A2D40" w14:textId="77777777" w:rsidR="00F32DF8" w:rsidRDefault="00F32DF8" w:rsidP="00F32DF8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已登入</w:t>
                      </w:r>
                      <w:r>
                        <w:rPr>
                          <w:rFonts w:hint="eastAsia"/>
                        </w:rPr>
                        <w:t>C</w:t>
                      </w:r>
                      <w:r>
                        <w:t>lassroom</w:t>
                      </w:r>
                      <w:r>
                        <w:rPr>
                          <w:rFonts w:hint="eastAsia"/>
                        </w:rPr>
                        <w:t>課程。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200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8E8F21" wp14:editId="4F15CC50">
                <wp:simplePos x="0" y="0"/>
                <wp:positionH relativeFrom="column">
                  <wp:posOffset>-321945</wp:posOffset>
                </wp:positionH>
                <wp:positionV relativeFrom="paragraph">
                  <wp:posOffset>435610</wp:posOffset>
                </wp:positionV>
                <wp:extent cx="2907030" cy="2225675"/>
                <wp:effectExtent l="19050" t="19050" r="26670" b="222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222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1D708" w14:textId="77777777" w:rsidR="00794AA3" w:rsidRPr="002852F0" w:rsidRDefault="00794AA3">
                            <w:pPr>
                              <w:rPr>
                                <w:b/>
                              </w:rPr>
                            </w:pPr>
                            <w:r w:rsidRPr="002852F0">
                              <w:rPr>
                                <w:rFonts w:hint="eastAsia"/>
                                <w:b/>
                              </w:rPr>
                              <w:t>【先備知識】</w:t>
                            </w:r>
                          </w:p>
                          <w:p w14:paraId="28C31B3C" w14:textId="77777777" w:rsidR="00794AA3" w:rsidRDefault="00794AA3" w:rsidP="00794AA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會使用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pad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攝影、計時。</w:t>
                            </w:r>
                          </w:p>
                          <w:p w14:paraId="5FF891A8" w14:textId="77777777" w:rsidR="00794AA3" w:rsidRDefault="00794AA3" w:rsidP="00794AA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會使用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>
                              <w:t>adlet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平台。</w:t>
                            </w:r>
                          </w:p>
                          <w:p w14:paraId="5DF8B119" w14:textId="77777777" w:rsidR="00794AA3" w:rsidRDefault="00794AA3" w:rsidP="00794AA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會使用</w:t>
                            </w:r>
                          </w:p>
                          <w:p w14:paraId="28AEE878" w14:textId="77777777" w:rsidR="00794AA3" w:rsidRDefault="00794AA3" w:rsidP="00794AA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能改變操作變因探究</w:t>
                            </w:r>
                            <w:r w:rsidR="009764F4">
                              <w:rPr>
                                <w:rFonts w:hint="eastAsia"/>
                              </w:rPr>
                              <w:t>問題影響因素。</w:t>
                            </w:r>
                          </w:p>
                          <w:p w14:paraId="59191C02" w14:textId="77777777" w:rsidR="009764F4" w:rsidRPr="002852F0" w:rsidRDefault="009764F4" w:rsidP="009764F4">
                            <w:pPr>
                              <w:rPr>
                                <w:b/>
                              </w:rPr>
                            </w:pPr>
                            <w:r w:rsidRPr="002852F0">
                              <w:rPr>
                                <w:rFonts w:hint="eastAsia"/>
                                <w:b/>
                              </w:rPr>
                              <w:t>【學習目標】</w:t>
                            </w:r>
                          </w:p>
                          <w:p w14:paraId="33545F74" w14:textId="77777777" w:rsidR="009764F4" w:rsidRDefault="009764F4" w:rsidP="009764F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能分析出影響單擺週期的</w:t>
                            </w:r>
                            <w:r>
                              <w:t>因素。</w:t>
                            </w:r>
                          </w:p>
                          <w:p w14:paraId="46DEC01A" w14:textId="77777777" w:rsidR="009764F4" w:rsidRDefault="009764F4" w:rsidP="009764F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能確實記錄</w:t>
                            </w:r>
                            <w:r>
                              <w:t>實驗結果並進行分析。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E8F21" id="_x0000_s1028" type="#_x0000_t202" style="position:absolute;margin-left:-25.35pt;margin-top:34.3pt;width:228.9pt;height:17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" strokeweight="2.25pt">
                <v:stroke linestyle="thinThin"/>
                <v:textbox>
                  <w:txbxContent>
                    <w:p w14:paraId="31A1D708" w14:textId="77777777" w:rsidR="00794AA3" w:rsidRPr="002852F0" w:rsidRDefault="00794AA3">
                      <w:pPr>
                        <w:rPr>
                          <w:b/>
                        </w:rPr>
                      </w:pPr>
                      <w:r w:rsidRPr="002852F0">
                        <w:rPr>
                          <w:rFonts w:hint="eastAsia"/>
                          <w:b/>
                        </w:rPr>
                        <w:t>【先備知識】</w:t>
                      </w:r>
                    </w:p>
                    <w:p w14:paraId="28C31B3C" w14:textId="77777777" w:rsidR="00794AA3" w:rsidRDefault="00794AA3" w:rsidP="00794AA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會使用</w:t>
                      </w:r>
                      <w:proofErr w:type="spellStart"/>
                      <w:r>
                        <w:rPr>
                          <w:rFonts w:hint="eastAsia"/>
                        </w:rPr>
                        <w:t>i</w:t>
                      </w:r>
                      <w:r>
                        <w:t>pad</w:t>
                      </w:r>
                      <w:proofErr w:type="spellEnd"/>
                      <w:r>
                        <w:rPr>
                          <w:rFonts w:hint="eastAsia"/>
                        </w:rPr>
                        <w:t>攝影、計時。</w:t>
                      </w:r>
                    </w:p>
                    <w:p w14:paraId="5FF891A8" w14:textId="77777777" w:rsidR="00794AA3" w:rsidRDefault="00794AA3" w:rsidP="00794AA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會使用</w:t>
                      </w:r>
                      <w:proofErr w:type="spellStart"/>
                      <w:r>
                        <w:rPr>
                          <w:rFonts w:hint="eastAsia"/>
                        </w:rPr>
                        <w:t>p</w:t>
                      </w:r>
                      <w:r>
                        <w:t>adlet</w:t>
                      </w:r>
                      <w:proofErr w:type="spellEnd"/>
                      <w:r>
                        <w:rPr>
                          <w:rFonts w:hint="eastAsia"/>
                        </w:rPr>
                        <w:t>平台。</w:t>
                      </w:r>
                    </w:p>
                    <w:p w14:paraId="5DF8B119" w14:textId="77777777" w:rsidR="00794AA3" w:rsidRDefault="00794AA3" w:rsidP="00794AA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會使用</w:t>
                      </w:r>
                    </w:p>
                    <w:p w14:paraId="28AEE878" w14:textId="77777777" w:rsidR="00794AA3" w:rsidRDefault="00794AA3" w:rsidP="00794AA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能改變操作變因探究</w:t>
                      </w:r>
                      <w:r w:rsidR="009764F4">
                        <w:rPr>
                          <w:rFonts w:hint="eastAsia"/>
                        </w:rPr>
                        <w:t>問題影響因素。</w:t>
                      </w:r>
                    </w:p>
                    <w:p w14:paraId="59191C02" w14:textId="77777777" w:rsidR="009764F4" w:rsidRPr="002852F0" w:rsidRDefault="009764F4" w:rsidP="009764F4">
                      <w:pPr>
                        <w:rPr>
                          <w:b/>
                        </w:rPr>
                      </w:pPr>
                      <w:r w:rsidRPr="002852F0">
                        <w:rPr>
                          <w:rFonts w:hint="eastAsia"/>
                          <w:b/>
                        </w:rPr>
                        <w:t>【學習目標】</w:t>
                      </w:r>
                    </w:p>
                    <w:p w14:paraId="33545F74" w14:textId="77777777" w:rsidR="009764F4" w:rsidRDefault="009764F4" w:rsidP="009764F4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能分析出影響單擺週期的</w:t>
                      </w:r>
                      <w:r>
                        <w:t>因素。</w:t>
                      </w:r>
                    </w:p>
                    <w:p w14:paraId="46DEC01A" w14:textId="77777777" w:rsidR="009764F4" w:rsidRDefault="009764F4" w:rsidP="009764F4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能確實記錄</w:t>
                      </w:r>
                      <w:r>
                        <w:t>實驗結果並進行分析。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AA3" w:rsidRPr="0057200D">
        <w:rPr>
          <w:rFonts w:hint="eastAsia"/>
          <w:b/>
        </w:rPr>
        <w:t>單元名稱：九年級上學期</w:t>
      </w:r>
      <w:r w:rsidR="00794AA3" w:rsidRPr="0057200D">
        <w:rPr>
          <w:rFonts w:hint="eastAsia"/>
          <w:b/>
        </w:rPr>
        <w:t xml:space="preserve"> </w:t>
      </w:r>
      <w:r w:rsidR="00794AA3" w:rsidRPr="0057200D">
        <w:rPr>
          <w:rFonts w:hint="eastAsia"/>
          <w:b/>
        </w:rPr>
        <w:t>單擺的等時性</w:t>
      </w:r>
    </w:p>
    <w:p w14:paraId="63B17293" w14:textId="77777777" w:rsidR="0057200D" w:rsidRPr="002852F0" w:rsidRDefault="002852F0">
      <w:pPr>
        <w:rPr>
          <w:rFonts w:hint="eastAsi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8308B74" wp14:editId="7962E323">
                <wp:simplePos x="0" y="0"/>
                <wp:positionH relativeFrom="margin">
                  <wp:posOffset>7043262</wp:posOffset>
                </wp:positionH>
                <wp:positionV relativeFrom="paragraph">
                  <wp:posOffset>2921318</wp:posOffset>
                </wp:positionV>
                <wp:extent cx="2135981" cy="1404620"/>
                <wp:effectExtent l="0" t="0" r="17145" b="1397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9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381DD" w14:textId="77777777" w:rsidR="002852F0" w:rsidRPr="002852F0" w:rsidRDefault="002852F0" w:rsidP="002852F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center"/>
                              <w:rPr>
                                <w:shd w:val="pct15" w:color="auto" w:fill="FFFFFF"/>
                              </w:rPr>
                            </w:pPr>
                            <w:bookmarkStart w:id="0" w:name="_GoBack"/>
                            <w:r w:rsidRPr="002852F0">
                              <w:rPr>
                                <w:rFonts w:hint="eastAsia"/>
                                <w:shd w:val="pct15" w:color="auto" w:fill="FFFFFF"/>
                              </w:rPr>
                              <w:t>應用</w:t>
                            </w:r>
                            <w:r w:rsidRPr="002852F0">
                              <w:rPr>
                                <w:rFonts w:hint="eastAsia"/>
                                <w:shd w:val="pct15" w:color="auto" w:fill="FFFFFF"/>
                              </w:rPr>
                              <w:t>(</w:t>
                            </w:r>
                            <w:r w:rsidRPr="002852F0">
                              <w:rPr>
                                <w:shd w:val="pct15" w:color="auto" w:fill="FFFFFF"/>
                              </w:rPr>
                              <w:t>5mins)</w:t>
                            </w:r>
                          </w:p>
                          <w:bookmarkEnd w:id="0"/>
                          <w:p w14:paraId="7919DA11" w14:textId="77777777" w:rsidR="002852F0" w:rsidRDefault="002852F0" w:rsidP="002852F0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依據任務指令填寫問卷，每人一張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FCFB5C2" w14:textId="77777777" w:rsidR="002852F0" w:rsidRDefault="002852F0" w:rsidP="002852F0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讓學生了解生活中有哪些</w:t>
                            </w:r>
                            <w:r>
                              <w:t>設備和用品與單擺裝置相似</w:t>
                            </w:r>
                            <w:r>
                              <w:rPr>
                                <w:rFonts w:hint="eastAsia"/>
                              </w:rPr>
                              <w:t>，並進行問答比較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E7CCFC9" w14:textId="77777777" w:rsidR="002852F0" w:rsidRPr="0043196A" w:rsidRDefault="002852F0" w:rsidP="002852F0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老師可以依據每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學生填寫的結果確認不同學生對於此實驗探究結果的明瞭程度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308B74" id="_x0000_s1029" type="#_x0000_t202" style="position:absolute;margin-left:554.6pt;margin-top:230.05pt;width:168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">
                <v:textbox style="mso-fit-shape-to-text:t">
                  <w:txbxContent>
                    <w:p w14:paraId="3D8381DD" w14:textId="77777777" w:rsidR="002852F0" w:rsidRPr="002852F0" w:rsidRDefault="002852F0" w:rsidP="002852F0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jc w:val="center"/>
                        <w:rPr>
                          <w:shd w:val="pct15" w:color="auto" w:fill="FFFFFF"/>
                        </w:rPr>
                      </w:pPr>
                      <w:bookmarkStart w:id="1" w:name="_GoBack"/>
                      <w:r w:rsidRPr="002852F0">
                        <w:rPr>
                          <w:rFonts w:hint="eastAsia"/>
                          <w:shd w:val="pct15" w:color="auto" w:fill="FFFFFF"/>
                        </w:rPr>
                        <w:t>應用</w:t>
                      </w:r>
                      <w:r w:rsidRPr="002852F0">
                        <w:rPr>
                          <w:rFonts w:hint="eastAsia"/>
                          <w:shd w:val="pct15" w:color="auto" w:fill="FFFFFF"/>
                        </w:rPr>
                        <w:t>(</w:t>
                      </w:r>
                      <w:r w:rsidRPr="002852F0">
                        <w:rPr>
                          <w:shd w:val="pct15" w:color="auto" w:fill="FFFFFF"/>
                        </w:rPr>
                        <w:t>5mins)</w:t>
                      </w:r>
                    </w:p>
                    <w:bookmarkEnd w:id="1"/>
                    <w:p w14:paraId="7919DA11" w14:textId="77777777" w:rsidR="002852F0" w:rsidRDefault="002852F0" w:rsidP="002852F0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依據任務指令填寫問卷，每人一張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6FCFB5C2" w14:textId="77777777" w:rsidR="002852F0" w:rsidRDefault="002852F0" w:rsidP="002852F0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讓學生了解生活中有哪些</w:t>
                      </w:r>
                      <w:r>
                        <w:t>設備和用品與單擺裝置相似</w:t>
                      </w:r>
                      <w:r>
                        <w:rPr>
                          <w:rFonts w:hint="eastAsia"/>
                        </w:rPr>
                        <w:t>，並進行問答比較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0E7CCFC9" w14:textId="77777777" w:rsidR="002852F0" w:rsidRPr="0043196A" w:rsidRDefault="002852F0" w:rsidP="002852F0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老師可以依據每</w:t>
                      </w:r>
                      <w:proofErr w:type="gramStart"/>
                      <w:r>
                        <w:rPr>
                          <w:rFonts w:hint="eastAsia"/>
                        </w:rPr>
                        <w:t>個</w:t>
                      </w:r>
                      <w:proofErr w:type="gramEnd"/>
                      <w:r>
                        <w:rPr>
                          <w:rFonts w:hint="eastAsia"/>
                        </w:rPr>
                        <w:t>學生填寫的結果確認不同學生對於此實驗探究結果的明瞭程度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196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A05A6D" wp14:editId="2EBA06C1">
                <wp:simplePos x="0" y="0"/>
                <wp:positionH relativeFrom="margin">
                  <wp:posOffset>4650422</wp:posOffset>
                </wp:positionH>
                <wp:positionV relativeFrom="paragraph">
                  <wp:posOffset>2878772</wp:posOffset>
                </wp:positionV>
                <wp:extent cx="2135981" cy="1404620"/>
                <wp:effectExtent l="0" t="0" r="17145" b="139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9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05ABF" w14:textId="77777777" w:rsidR="0043196A" w:rsidRPr="002852F0" w:rsidRDefault="0043196A" w:rsidP="0043196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center"/>
                              <w:rPr>
                                <w:shd w:val="pct15" w:color="auto" w:fill="FFFFFF"/>
                              </w:rPr>
                            </w:pPr>
                            <w:r w:rsidRPr="002852F0">
                              <w:rPr>
                                <w:rFonts w:hint="eastAsia"/>
                                <w:shd w:val="pct15" w:color="auto" w:fill="FFFFFF"/>
                              </w:rPr>
                              <w:t>分析數據結果</w:t>
                            </w:r>
                            <w:r w:rsidRPr="002852F0">
                              <w:rPr>
                                <w:rFonts w:hint="eastAsia"/>
                                <w:shd w:val="pct15" w:color="auto" w:fill="FFFFFF"/>
                              </w:rPr>
                              <w:t>(</w:t>
                            </w:r>
                            <w:r w:rsidRPr="002852F0">
                              <w:rPr>
                                <w:shd w:val="pct15" w:color="auto" w:fill="FFFFFF"/>
                              </w:rPr>
                              <w:t>15</w:t>
                            </w:r>
                            <w:r w:rsidRPr="002852F0">
                              <w:rPr>
                                <w:shd w:val="pct15" w:color="auto" w:fill="FFFFFF"/>
                              </w:rPr>
                              <w:t>mins)</w:t>
                            </w:r>
                          </w:p>
                          <w:p w14:paraId="2AB63558" w14:textId="77777777" w:rsidR="0043196A" w:rsidRDefault="0043196A" w:rsidP="0043196A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依據組別內實驗數據分析影響單擺週期的因素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B293049" w14:textId="77777777" w:rsidR="0043196A" w:rsidRDefault="0043196A" w:rsidP="0043196A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比較各組的實驗結果，確認實驗結果是否符合，並且試著找出關係式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62E26A7" w14:textId="77777777" w:rsidR="0043196A" w:rsidRPr="0043196A" w:rsidRDefault="002852F0" w:rsidP="0043196A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老師可以協助同學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將各變因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和數據數字找出相關性。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05A6D" id="_x0000_s1030" type="#_x0000_t202" style="position:absolute;margin-left:366.15pt;margin-top:226.65pt;width:168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">
                <v:textbox style="mso-fit-shape-to-text:t">
                  <w:txbxContent>
                    <w:p w14:paraId="49505ABF" w14:textId="77777777" w:rsidR="0043196A" w:rsidRPr="002852F0" w:rsidRDefault="0043196A" w:rsidP="0043196A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jc w:val="center"/>
                        <w:rPr>
                          <w:shd w:val="pct15" w:color="auto" w:fill="FFFFFF"/>
                        </w:rPr>
                      </w:pPr>
                      <w:r w:rsidRPr="002852F0">
                        <w:rPr>
                          <w:rFonts w:hint="eastAsia"/>
                          <w:shd w:val="pct15" w:color="auto" w:fill="FFFFFF"/>
                        </w:rPr>
                        <w:t>分析數據結果</w:t>
                      </w:r>
                      <w:r w:rsidRPr="002852F0">
                        <w:rPr>
                          <w:rFonts w:hint="eastAsia"/>
                          <w:shd w:val="pct15" w:color="auto" w:fill="FFFFFF"/>
                        </w:rPr>
                        <w:t>(</w:t>
                      </w:r>
                      <w:r w:rsidRPr="002852F0">
                        <w:rPr>
                          <w:shd w:val="pct15" w:color="auto" w:fill="FFFFFF"/>
                        </w:rPr>
                        <w:t>15</w:t>
                      </w:r>
                      <w:r w:rsidRPr="002852F0">
                        <w:rPr>
                          <w:shd w:val="pct15" w:color="auto" w:fill="FFFFFF"/>
                        </w:rPr>
                        <w:t>mins)</w:t>
                      </w:r>
                    </w:p>
                    <w:p w14:paraId="2AB63558" w14:textId="77777777" w:rsidR="0043196A" w:rsidRDefault="0043196A" w:rsidP="0043196A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依據組別內實驗數據分析影響單擺週期的因素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2B293049" w14:textId="77777777" w:rsidR="0043196A" w:rsidRDefault="0043196A" w:rsidP="0043196A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比較各組的實驗結果，確認實驗結果是否符合，並且試著找出關係式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662E26A7" w14:textId="77777777" w:rsidR="0043196A" w:rsidRPr="0043196A" w:rsidRDefault="002852F0" w:rsidP="0043196A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老師可以協助同學</w:t>
                      </w:r>
                      <w:proofErr w:type="gramStart"/>
                      <w:r>
                        <w:rPr>
                          <w:rFonts w:hint="eastAsia"/>
                        </w:rPr>
                        <w:t>將各變因</w:t>
                      </w:r>
                      <w:proofErr w:type="gramEnd"/>
                      <w:r>
                        <w:rPr>
                          <w:rFonts w:hint="eastAsia"/>
                        </w:rPr>
                        <w:t>和數據數字找出相關性。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200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13FA3D" wp14:editId="3E73D432">
                <wp:simplePos x="0" y="0"/>
                <wp:positionH relativeFrom="margin">
                  <wp:posOffset>2321718</wp:posOffset>
                </wp:positionH>
                <wp:positionV relativeFrom="paragraph">
                  <wp:posOffset>2893219</wp:posOffset>
                </wp:positionV>
                <wp:extent cx="2135981" cy="1404620"/>
                <wp:effectExtent l="0" t="0" r="17145" b="1397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9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5D189" w14:textId="77777777" w:rsidR="0057200D" w:rsidRPr="002852F0" w:rsidRDefault="0057200D" w:rsidP="0057200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center"/>
                              <w:rPr>
                                <w:shd w:val="pct15" w:color="auto" w:fill="FFFFFF"/>
                              </w:rPr>
                            </w:pPr>
                            <w:r w:rsidRPr="002852F0">
                              <w:rPr>
                                <w:rFonts w:hint="eastAsia"/>
                                <w:shd w:val="pct15" w:color="auto" w:fill="FFFFFF"/>
                              </w:rPr>
                              <w:t>改變實驗操作</w:t>
                            </w:r>
                            <w:r w:rsidRPr="002852F0">
                              <w:rPr>
                                <w:shd w:val="pct15" w:color="auto" w:fill="FFFFFF"/>
                              </w:rPr>
                              <w:t>變因</w:t>
                            </w:r>
                            <w:r w:rsidRPr="002852F0">
                              <w:rPr>
                                <w:rFonts w:hint="eastAsia"/>
                                <w:shd w:val="pct15" w:color="auto" w:fill="FFFFFF"/>
                              </w:rPr>
                              <w:t>(</w:t>
                            </w:r>
                            <w:r w:rsidR="0043196A" w:rsidRPr="002852F0">
                              <w:rPr>
                                <w:shd w:val="pct15" w:color="auto" w:fill="FFFFFF"/>
                              </w:rPr>
                              <w:t>20</w:t>
                            </w:r>
                            <w:r w:rsidRPr="002852F0">
                              <w:rPr>
                                <w:shd w:val="pct15" w:color="auto" w:fill="FFFFFF"/>
                              </w:rPr>
                              <w:t>mins)</w:t>
                            </w:r>
                          </w:p>
                          <w:p w14:paraId="68D42D0A" w14:textId="77777777" w:rsidR="0057200D" w:rsidRDefault="0043196A" w:rsidP="0043196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分別改變擺長</w:t>
                            </w:r>
                            <w:r>
                              <w:t>、</w:t>
                            </w:r>
                            <w:proofErr w:type="gramStart"/>
                            <w:r>
                              <w:t>擺角</w:t>
                            </w:r>
                            <w:proofErr w:type="gramEnd"/>
                            <w:r>
                              <w:t>、擺錘質量</w:t>
                            </w:r>
                            <w:r>
                              <w:rPr>
                                <w:rFonts w:hint="eastAsia"/>
                              </w:rPr>
                              <w:t>測量單擺週期</w:t>
                            </w:r>
                            <w:r w:rsidR="0057200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ED0C248" w14:textId="77777777" w:rsidR="0057200D" w:rsidRDefault="0057200D" w:rsidP="0057200D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依</w:t>
                            </w:r>
                            <w:r w:rsidR="0043196A">
                              <w:rPr>
                                <w:rFonts w:hint="eastAsia"/>
                              </w:rPr>
                              <w:t>據</w:t>
                            </w:r>
                            <w:r w:rsidR="0043196A">
                              <w:t>任務指令將成果拍照攝影上傳</w:t>
                            </w:r>
                            <w:proofErr w:type="spellStart"/>
                            <w:r w:rsidR="0043196A">
                              <w:t>padlet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9BA2258" w14:textId="77777777" w:rsidR="0057200D" w:rsidRPr="0043196A" w:rsidRDefault="0043196A" w:rsidP="0057200D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老師要巡視各組，確認是否有完成三種變因的數據。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週期擺動十次求平均、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每樣變因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操作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次，如果沒有無法順利在時間內完成實驗數據，教師</w:t>
                            </w:r>
                            <w:r>
                              <w:t>可協助</w:t>
                            </w:r>
                            <w:r>
                              <w:rPr>
                                <w:rFonts w:hint="eastAsia"/>
                              </w:rPr>
                              <w:t>減量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3FA3D" id="_x0000_s1031" type="#_x0000_t202" style="position:absolute;margin-left:182.8pt;margin-top:227.8pt;width:168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">
                <v:textbox style="mso-fit-shape-to-text:t">
                  <w:txbxContent>
                    <w:p w14:paraId="1FD5D189" w14:textId="77777777" w:rsidR="0057200D" w:rsidRPr="002852F0" w:rsidRDefault="0057200D" w:rsidP="0057200D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jc w:val="center"/>
                        <w:rPr>
                          <w:shd w:val="pct15" w:color="auto" w:fill="FFFFFF"/>
                        </w:rPr>
                      </w:pPr>
                      <w:r w:rsidRPr="002852F0">
                        <w:rPr>
                          <w:rFonts w:hint="eastAsia"/>
                          <w:shd w:val="pct15" w:color="auto" w:fill="FFFFFF"/>
                        </w:rPr>
                        <w:t>改變實驗操作</w:t>
                      </w:r>
                      <w:r w:rsidRPr="002852F0">
                        <w:rPr>
                          <w:shd w:val="pct15" w:color="auto" w:fill="FFFFFF"/>
                        </w:rPr>
                        <w:t>變因</w:t>
                      </w:r>
                      <w:r w:rsidRPr="002852F0">
                        <w:rPr>
                          <w:rFonts w:hint="eastAsia"/>
                          <w:shd w:val="pct15" w:color="auto" w:fill="FFFFFF"/>
                        </w:rPr>
                        <w:t>(</w:t>
                      </w:r>
                      <w:r w:rsidR="0043196A" w:rsidRPr="002852F0">
                        <w:rPr>
                          <w:shd w:val="pct15" w:color="auto" w:fill="FFFFFF"/>
                        </w:rPr>
                        <w:t>20</w:t>
                      </w:r>
                      <w:r w:rsidRPr="002852F0">
                        <w:rPr>
                          <w:shd w:val="pct15" w:color="auto" w:fill="FFFFFF"/>
                        </w:rPr>
                        <w:t>mins)</w:t>
                      </w:r>
                    </w:p>
                    <w:p w14:paraId="68D42D0A" w14:textId="77777777" w:rsidR="0057200D" w:rsidRDefault="0043196A" w:rsidP="0043196A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分別改變擺長</w:t>
                      </w:r>
                      <w:r>
                        <w:t>、</w:t>
                      </w:r>
                      <w:proofErr w:type="gramStart"/>
                      <w:r>
                        <w:t>擺角</w:t>
                      </w:r>
                      <w:proofErr w:type="gramEnd"/>
                      <w:r>
                        <w:t>、擺錘質量</w:t>
                      </w:r>
                      <w:r>
                        <w:rPr>
                          <w:rFonts w:hint="eastAsia"/>
                        </w:rPr>
                        <w:t>測量單擺週期</w:t>
                      </w:r>
                      <w:r w:rsidR="0057200D">
                        <w:rPr>
                          <w:rFonts w:hint="eastAsia"/>
                        </w:rPr>
                        <w:t>。</w:t>
                      </w:r>
                    </w:p>
                    <w:p w14:paraId="2ED0C248" w14:textId="77777777" w:rsidR="0057200D" w:rsidRDefault="0057200D" w:rsidP="0057200D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依</w:t>
                      </w:r>
                      <w:r w:rsidR="0043196A">
                        <w:rPr>
                          <w:rFonts w:hint="eastAsia"/>
                        </w:rPr>
                        <w:t>據</w:t>
                      </w:r>
                      <w:r w:rsidR="0043196A">
                        <w:t>任務指令將成果拍照攝影上傳</w:t>
                      </w:r>
                      <w:proofErr w:type="spellStart"/>
                      <w:r w:rsidR="0043196A">
                        <w:t>padlet</w:t>
                      </w:r>
                      <w:proofErr w:type="spellEnd"/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19BA2258" w14:textId="77777777" w:rsidR="0057200D" w:rsidRPr="0043196A" w:rsidRDefault="0043196A" w:rsidP="0057200D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老師要巡視各組，確認是否有完成三種變因的數據。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週期擺動十次求平均、</w:t>
                      </w:r>
                      <w:proofErr w:type="gramStart"/>
                      <w:r>
                        <w:rPr>
                          <w:rFonts w:hint="eastAsia"/>
                        </w:rPr>
                        <w:t>每樣變因</w:t>
                      </w:r>
                      <w:proofErr w:type="gramEnd"/>
                      <w:r>
                        <w:rPr>
                          <w:rFonts w:hint="eastAsia"/>
                        </w:rPr>
                        <w:t>操作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次，如果沒有無法順利在時間內完成實驗數據，教師</w:t>
                      </w:r>
                      <w:r>
                        <w:t>可協助</w:t>
                      </w:r>
                      <w:r>
                        <w:rPr>
                          <w:rFonts w:hint="eastAsia"/>
                        </w:rPr>
                        <w:t>減量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200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C0569" wp14:editId="097859A6">
                <wp:simplePos x="0" y="0"/>
                <wp:positionH relativeFrom="margin">
                  <wp:align>left</wp:align>
                </wp:positionH>
                <wp:positionV relativeFrom="paragraph">
                  <wp:posOffset>2914650</wp:posOffset>
                </wp:positionV>
                <wp:extent cx="2135981" cy="1404620"/>
                <wp:effectExtent l="0" t="0" r="17145" b="1397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9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CB38E" w14:textId="77777777" w:rsidR="0057200D" w:rsidRPr="002852F0" w:rsidRDefault="0057200D" w:rsidP="0057200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center"/>
                              <w:rPr>
                                <w:shd w:val="pct15" w:color="auto" w:fill="FFFFFF"/>
                              </w:rPr>
                            </w:pPr>
                            <w:r w:rsidRPr="002852F0">
                              <w:rPr>
                                <w:rFonts w:hint="eastAsia"/>
                                <w:shd w:val="pct15" w:color="auto" w:fill="FFFFFF"/>
                              </w:rPr>
                              <w:t>實驗操作預備動作</w:t>
                            </w:r>
                            <w:r w:rsidRPr="002852F0">
                              <w:rPr>
                                <w:rFonts w:hint="eastAsia"/>
                                <w:shd w:val="pct15" w:color="auto" w:fill="FFFFFF"/>
                              </w:rPr>
                              <w:t>(</w:t>
                            </w:r>
                            <w:r w:rsidRPr="002852F0">
                              <w:rPr>
                                <w:shd w:val="pct15" w:color="auto" w:fill="FFFFFF"/>
                              </w:rPr>
                              <w:t>5mins)</w:t>
                            </w:r>
                          </w:p>
                          <w:p w14:paraId="47712BA6" w14:textId="77777777" w:rsidR="0057200D" w:rsidRDefault="0057200D" w:rsidP="0057200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先掃描</w:t>
                            </w: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t>R cord</w:t>
                            </w:r>
                            <w:r>
                              <w:rPr>
                                <w:rFonts w:hint="eastAsia"/>
                              </w:rPr>
                              <w:t>進入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>
                              <w:t>adlet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平台。</w:t>
                            </w:r>
                          </w:p>
                          <w:p w14:paraId="5BA449B5" w14:textId="77777777" w:rsidR="0057200D" w:rsidRDefault="0057200D" w:rsidP="0057200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依據任務指令清點器材和完成實驗裝置。</w:t>
                            </w:r>
                          </w:p>
                          <w:p w14:paraId="48AC8CC1" w14:textId="77777777" w:rsidR="0057200D" w:rsidRDefault="0057200D" w:rsidP="0057200D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老師巡視各組，確認並檢視實驗裝置安裝確實與否</w:t>
                            </w:r>
                            <w:r>
                              <w:t>。</w:t>
                            </w:r>
                          </w:p>
                          <w:p w14:paraId="1EA0A673" w14:textId="77777777" w:rsidR="0057200D" w:rsidRPr="0057200D" w:rsidRDefault="0057200D" w:rsidP="0057200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41E578E" w14:textId="77777777" w:rsidR="0057200D" w:rsidRDefault="0057200D" w:rsidP="0057200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C0569" id="_x0000_s1032" type="#_x0000_t202" style="position:absolute;margin-left:0;margin-top:229.5pt;width:168.2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">
                <v:textbox style="mso-fit-shape-to-text:t">
                  <w:txbxContent>
                    <w:p w14:paraId="47ACB38E" w14:textId="77777777" w:rsidR="0057200D" w:rsidRPr="002852F0" w:rsidRDefault="0057200D" w:rsidP="0057200D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jc w:val="center"/>
                        <w:rPr>
                          <w:shd w:val="pct15" w:color="auto" w:fill="FFFFFF"/>
                        </w:rPr>
                      </w:pPr>
                      <w:r w:rsidRPr="002852F0">
                        <w:rPr>
                          <w:rFonts w:hint="eastAsia"/>
                          <w:shd w:val="pct15" w:color="auto" w:fill="FFFFFF"/>
                        </w:rPr>
                        <w:t>實驗操作預備動作</w:t>
                      </w:r>
                      <w:r w:rsidRPr="002852F0">
                        <w:rPr>
                          <w:rFonts w:hint="eastAsia"/>
                          <w:shd w:val="pct15" w:color="auto" w:fill="FFFFFF"/>
                        </w:rPr>
                        <w:t>(</w:t>
                      </w:r>
                      <w:r w:rsidRPr="002852F0">
                        <w:rPr>
                          <w:shd w:val="pct15" w:color="auto" w:fill="FFFFFF"/>
                        </w:rPr>
                        <w:t>5mins)</w:t>
                      </w:r>
                    </w:p>
                    <w:p w14:paraId="47712BA6" w14:textId="77777777" w:rsidR="0057200D" w:rsidRDefault="0057200D" w:rsidP="0057200D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先掃描</w:t>
                      </w:r>
                      <w:r>
                        <w:rPr>
                          <w:rFonts w:hint="eastAsia"/>
                        </w:rPr>
                        <w:t>Q</w:t>
                      </w:r>
                      <w:r>
                        <w:t>R cord</w:t>
                      </w:r>
                      <w:r>
                        <w:rPr>
                          <w:rFonts w:hint="eastAsia"/>
                        </w:rPr>
                        <w:t>進入</w:t>
                      </w:r>
                      <w:proofErr w:type="spellStart"/>
                      <w:r>
                        <w:rPr>
                          <w:rFonts w:hint="eastAsia"/>
                        </w:rPr>
                        <w:t>p</w:t>
                      </w:r>
                      <w:r>
                        <w:t>adlet</w:t>
                      </w:r>
                      <w:proofErr w:type="spellEnd"/>
                      <w:r>
                        <w:rPr>
                          <w:rFonts w:hint="eastAsia"/>
                        </w:rPr>
                        <w:t>平台。</w:t>
                      </w:r>
                    </w:p>
                    <w:p w14:paraId="5BA449B5" w14:textId="77777777" w:rsidR="0057200D" w:rsidRDefault="0057200D" w:rsidP="0057200D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依據任務指令清點器材和完成實驗裝置。</w:t>
                      </w:r>
                    </w:p>
                    <w:p w14:paraId="48AC8CC1" w14:textId="77777777" w:rsidR="0057200D" w:rsidRDefault="0057200D" w:rsidP="0057200D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老師巡視各組，確認並檢視實驗裝置安裝確實與否</w:t>
                      </w:r>
                      <w:r>
                        <w:t>。</w:t>
                      </w:r>
                    </w:p>
                    <w:p w14:paraId="1EA0A673" w14:textId="77777777" w:rsidR="0057200D" w:rsidRPr="0057200D" w:rsidRDefault="0057200D" w:rsidP="0057200D">
                      <w:pPr>
                        <w:rPr>
                          <w:rFonts w:hint="eastAsia"/>
                        </w:rPr>
                      </w:pPr>
                    </w:p>
                    <w:p w14:paraId="141E578E" w14:textId="77777777" w:rsidR="0057200D" w:rsidRDefault="0057200D" w:rsidP="0057200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200D">
        <w:rPr>
          <w:rFonts w:hint="eastAsia"/>
        </w:rPr>
        <w:t xml:space="preserve">       </w:t>
      </w:r>
      <w:r>
        <w:rPr>
          <w:rFonts w:hint="eastAsia"/>
        </w:rPr>
        <w:t xml:space="preserve">   </w:t>
      </w:r>
      <w:r w:rsidR="0057200D">
        <w:rPr>
          <w:rFonts w:hint="eastAsia"/>
        </w:rPr>
        <w:t xml:space="preserve"> </w:t>
      </w:r>
      <w:r w:rsidR="0057200D" w:rsidRPr="002852F0">
        <w:rPr>
          <w:rFonts w:hint="eastAsia"/>
          <w:b/>
        </w:rPr>
        <w:t xml:space="preserve"> </w:t>
      </w:r>
      <w:r w:rsidR="0057200D" w:rsidRPr="002852F0">
        <w:rPr>
          <w:rFonts w:hint="eastAsia"/>
          <w:b/>
          <w:sz w:val="28"/>
          <w:szCs w:val="28"/>
        </w:rPr>
        <w:t>【</w:t>
      </w:r>
      <w:r w:rsidR="0057200D" w:rsidRPr="002852F0">
        <w:rPr>
          <w:rFonts w:ascii="新細明體" w:eastAsia="新細明體" w:hAnsi="新細明體" w:cs="新細明體" w:hint="eastAsia"/>
          <w:b/>
          <w:sz w:val="28"/>
          <w:szCs w:val="28"/>
        </w:rPr>
        <w:t>教學流程】</w:t>
      </w:r>
    </w:p>
    <w:sectPr w:rsidR="0057200D" w:rsidRPr="002852F0" w:rsidSect="00794AA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184"/>
    <w:multiLevelType w:val="hybridMultilevel"/>
    <w:tmpl w:val="BEE4C768"/>
    <w:lvl w:ilvl="0" w:tplc="B700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B70CE"/>
    <w:multiLevelType w:val="hybridMultilevel"/>
    <w:tmpl w:val="10500BFE"/>
    <w:lvl w:ilvl="0" w:tplc="F33E2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0E30E6"/>
    <w:multiLevelType w:val="hybridMultilevel"/>
    <w:tmpl w:val="22FCA1F4"/>
    <w:lvl w:ilvl="0" w:tplc="72768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1D724D"/>
    <w:multiLevelType w:val="hybridMultilevel"/>
    <w:tmpl w:val="B4886D5C"/>
    <w:lvl w:ilvl="0" w:tplc="FAD0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A00BC3"/>
    <w:multiLevelType w:val="hybridMultilevel"/>
    <w:tmpl w:val="BEE4C768"/>
    <w:lvl w:ilvl="0" w:tplc="B700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7627C"/>
    <w:multiLevelType w:val="hybridMultilevel"/>
    <w:tmpl w:val="70FC07C6"/>
    <w:lvl w:ilvl="0" w:tplc="70FCD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B92BC3"/>
    <w:multiLevelType w:val="hybridMultilevel"/>
    <w:tmpl w:val="BEE4C768"/>
    <w:lvl w:ilvl="0" w:tplc="B700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631DF2"/>
    <w:multiLevelType w:val="hybridMultilevel"/>
    <w:tmpl w:val="58949A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F1790A"/>
    <w:multiLevelType w:val="hybridMultilevel"/>
    <w:tmpl w:val="BEE4C768"/>
    <w:lvl w:ilvl="0" w:tplc="B700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A3"/>
    <w:rsid w:val="00124808"/>
    <w:rsid w:val="00142C94"/>
    <w:rsid w:val="002852F0"/>
    <w:rsid w:val="0043196A"/>
    <w:rsid w:val="0057200D"/>
    <w:rsid w:val="00794AA3"/>
    <w:rsid w:val="0093758C"/>
    <w:rsid w:val="009764F4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02B42"/>
  <w15:chartTrackingRefBased/>
  <w15:docId w15:val="{2B5E0645-2C44-4BE3-87A9-27290454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</Words>
  <Characters>22</Characters>
  <Application>Microsoft Office Word</Application>
  <DocSecurity>0</DocSecurity>
  <Lines>2</Lines>
  <Paragraphs>3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李宜潔</dc:creator>
  <cp:keywords/>
  <dc:description/>
  <cp:lastModifiedBy>李宜潔</cp:lastModifiedBy>
  <cp:revision>1</cp:revision>
  <dcterms:created xsi:type="dcterms:W3CDTF">2024-09-18T12:04:00Z</dcterms:created>
  <dcterms:modified xsi:type="dcterms:W3CDTF">2024-09-18T13:17:00Z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f695c14c-30c0-4c7c-a09f-a92775a7ea35</vt:lpwstr>
  </property>
</Properties>
</file>