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D5D" w:rsidRPr="00730096" w:rsidRDefault="00557D5D" w:rsidP="00730096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68764A">
        <w:rPr>
          <w:rFonts w:eastAsia="標楷體"/>
          <w:b/>
          <w:color w:val="000000"/>
          <w:sz w:val="36"/>
          <w:szCs w:val="36"/>
        </w:rPr>
        <w:t>1</w:t>
      </w:r>
      <w:r w:rsidR="004A72DB">
        <w:rPr>
          <w:rFonts w:eastAsia="標楷體" w:hint="eastAsia"/>
          <w:b/>
          <w:color w:val="000000"/>
          <w:sz w:val="36"/>
          <w:szCs w:val="36"/>
        </w:rPr>
        <w:t>1</w:t>
      </w:r>
      <w:r w:rsidR="00C2524E">
        <w:rPr>
          <w:rFonts w:eastAsia="標楷體" w:hint="eastAsia"/>
          <w:b/>
          <w:color w:val="000000"/>
          <w:sz w:val="36"/>
          <w:szCs w:val="36"/>
        </w:rPr>
        <w:t>3</w:t>
      </w:r>
      <w:r w:rsidRPr="0068764A">
        <w:rPr>
          <w:rFonts w:eastAsia="標楷體"/>
          <w:b/>
          <w:color w:val="000000"/>
          <w:sz w:val="36"/>
          <w:szCs w:val="36"/>
        </w:rPr>
        <w:t>學年度</w:t>
      </w:r>
      <w:r w:rsidR="005154F5">
        <w:rPr>
          <w:rFonts w:eastAsia="標楷體" w:hint="eastAsia"/>
          <w:b/>
          <w:color w:val="000000"/>
          <w:sz w:val="36"/>
          <w:szCs w:val="36"/>
        </w:rPr>
        <w:t>員東</w:t>
      </w:r>
      <w:r w:rsidR="00730096">
        <w:rPr>
          <w:rFonts w:eastAsia="標楷體" w:hint="eastAsia"/>
          <w:b/>
          <w:color w:val="000000"/>
          <w:sz w:val="36"/>
          <w:szCs w:val="36"/>
        </w:rPr>
        <w:t>國小</w:t>
      </w:r>
      <w:bookmarkStart w:id="0" w:name="_Toc15468418"/>
      <w:r w:rsidRPr="0068764A">
        <w:rPr>
          <w:rFonts w:eastAsia="標楷體"/>
          <w:b/>
          <w:color w:val="000000"/>
          <w:sz w:val="36"/>
          <w:szCs w:val="36"/>
        </w:rPr>
        <w:t>公開授課－</w:t>
      </w:r>
      <w:r w:rsidR="00730096">
        <w:rPr>
          <w:rFonts w:eastAsia="標楷體" w:hint="eastAsia"/>
          <w:b/>
          <w:color w:val="000000"/>
          <w:sz w:val="36"/>
          <w:szCs w:val="36"/>
        </w:rPr>
        <w:t>教學</w:t>
      </w:r>
      <w:r w:rsidR="008D3E2E">
        <w:rPr>
          <w:rFonts w:eastAsia="標楷體"/>
          <w:b/>
          <w:color w:val="000000"/>
          <w:sz w:val="36"/>
          <w:szCs w:val="36"/>
        </w:rPr>
        <w:t>觀</w:t>
      </w:r>
      <w:r w:rsidR="008D3E2E">
        <w:rPr>
          <w:rFonts w:eastAsia="標楷體" w:hint="eastAsia"/>
          <w:b/>
          <w:color w:val="000000"/>
          <w:sz w:val="36"/>
          <w:szCs w:val="36"/>
        </w:rPr>
        <w:t>察</w:t>
      </w:r>
      <w:r w:rsidRPr="0068764A">
        <w:rPr>
          <w:rFonts w:eastAsia="標楷體"/>
          <w:b/>
          <w:color w:val="000000"/>
          <w:sz w:val="36"/>
          <w:szCs w:val="36"/>
        </w:rPr>
        <w:t>紀錄表</w:t>
      </w:r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5"/>
        <w:gridCol w:w="1413"/>
        <w:gridCol w:w="1559"/>
        <w:gridCol w:w="708"/>
        <w:gridCol w:w="143"/>
        <w:gridCol w:w="1130"/>
        <w:gridCol w:w="854"/>
        <w:gridCol w:w="1804"/>
      </w:tblGrid>
      <w:tr w:rsidR="008D3E2E" w:rsidRPr="00093689" w:rsidTr="008D3E2E">
        <w:trPr>
          <w:trHeight w:val="936"/>
          <w:jc w:val="center"/>
        </w:trPr>
        <w:tc>
          <w:tcPr>
            <w:tcW w:w="28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D3E2E" w:rsidRPr="00730096" w:rsidRDefault="008D3E2E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D3E2E" w:rsidRPr="0068764A" w:rsidRDefault="008D3E2E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洪如珍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D3E2E" w:rsidRPr="0068764A" w:rsidRDefault="008D3E2E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D3E2E" w:rsidRPr="00D33F87" w:rsidRDefault="008D3E2E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33F87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D3E2E" w:rsidRPr="0068764A" w:rsidRDefault="008D3E2E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3E2E" w:rsidRPr="00D33F87" w:rsidRDefault="008F4117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生活</w:t>
            </w:r>
          </w:p>
          <w:p w:rsidR="008D3E2E" w:rsidRPr="00D33F87" w:rsidRDefault="008F4117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Cs w:val="24"/>
              </w:rPr>
              <w:t>6</w:t>
            </w:r>
            <w:r w:rsidR="008D3E2E" w:rsidRPr="00D33F87">
              <w:rPr>
                <w:rFonts w:eastAsia="標楷體" w:hint="eastAsia"/>
                <w:color w:val="00000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szCs w:val="24"/>
              </w:rPr>
              <w:t>2</w:t>
            </w:r>
            <w:r w:rsidR="008D3E2E"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過新年</w:t>
            </w:r>
          </w:p>
        </w:tc>
      </w:tr>
      <w:tr w:rsidR="00557D5D" w:rsidRPr="00093689" w:rsidTr="00C75D03">
        <w:trPr>
          <w:trHeight w:val="800"/>
          <w:jc w:val="center"/>
        </w:trPr>
        <w:tc>
          <w:tcPr>
            <w:tcW w:w="28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觀察前會談</w:t>
            </w:r>
          </w:p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(</w:t>
            </w:r>
            <w:r w:rsidRPr="0068764A">
              <w:rPr>
                <w:rFonts w:eastAsia="標楷體"/>
                <w:sz w:val="28"/>
                <w:szCs w:val="28"/>
              </w:rPr>
              <w:t>備課</w:t>
            </w:r>
            <w:r w:rsidRPr="0068764A">
              <w:rPr>
                <w:rFonts w:eastAsia="標楷體"/>
                <w:sz w:val="28"/>
                <w:szCs w:val="28"/>
              </w:rPr>
              <w:t>)</w:t>
            </w:r>
            <w:r w:rsidRPr="0068764A">
              <w:rPr>
                <w:rFonts w:eastAsia="標楷體"/>
                <w:sz w:val="28"/>
                <w:szCs w:val="28"/>
              </w:rPr>
              <w:t>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D33F87" w:rsidP="00DD7B9E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8F4117">
              <w:rPr>
                <w:rFonts w:eastAsia="標楷體" w:hint="eastAsia"/>
                <w:sz w:val="28"/>
                <w:szCs w:val="28"/>
              </w:rPr>
              <w:t>3</w:t>
            </w:r>
            <w:r w:rsidR="00557D5D"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="008F4117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="00557D5D"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="001F6467"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="00FC6B86">
              <w:rPr>
                <w:rFonts w:eastAsia="標楷體" w:hint="eastAsia"/>
                <w:bCs/>
                <w:sz w:val="28"/>
                <w:szCs w:val="28"/>
              </w:rPr>
              <w:t>6</w:t>
            </w:r>
            <w:r w:rsidR="00557D5D" w:rsidRPr="0068764A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57D5D" w:rsidRPr="0068764A" w:rsidRDefault="001F6467" w:rsidP="001F6467">
            <w:pPr>
              <w:spacing w:line="400" w:lineRule="exact"/>
              <w:ind w:firstLineChars="200" w:firstLine="56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</w:t>
            </w:r>
            <w:r w:rsidR="00557D5D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="00557D5D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57D5D"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557D5D" w:rsidRPr="0068764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15</w:t>
            </w:r>
            <w:r w:rsidR="00557D5D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="00557D5D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7D5D" w:rsidRPr="0068764A" w:rsidRDefault="00D33F87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一</w:t>
            </w:r>
            <w:r w:rsidR="008F411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丙</w:t>
            </w:r>
            <w:r w:rsidR="001F646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教室</w:t>
            </w:r>
          </w:p>
        </w:tc>
      </w:tr>
      <w:tr w:rsidR="00557D5D" w:rsidRPr="00093689" w:rsidTr="00C75D03">
        <w:trPr>
          <w:trHeight w:val="800"/>
          <w:jc w:val="center"/>
        </w:trPr>
        <w:tc>
          <w:tcPr>
            <w:tcW w:w="28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預定入班教學觀察</w:t>
            </w:r>
            <w:r w:rsidRPr="0068764A">
              <w:rPr>
                <w:rFonts w:eastAsia="標楷體"/>
                <w:sz w:val="28"/>
                <w:szCs w:val="28"/>
              </w:rPr>
              <w:t>/</w:t>
            </w:r>
            <w:r w:rsidRPr="0068764A">
              <w:rPr>
                <w:rFonts w:eastAsia="標楷體"/>
                <w:sz w:val="28"/>
                <w:szCs w:val="28"/>
              </w:rPr>
              <w:t>公開授課日期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0" w:type="dxa"/>
            <w:gridSpan w:val="3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D33F87" w:rsidP="00DD7B9E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8F4117">
              <w:rPr>
                <w:rFonts w:eastAsia="標楷體" w:hint="eastAsia"/>
                <w:sz w:val="28"/>
                <w:szCs w:val="28"/>
              </w:rPr>
              <w:t>3</w:t>
            </w:r>
            <w:r w:rsidR="00557D5D"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="008F4117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="00557D5D"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="008F4117"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="004C3CDC">
              <w:rPr>
                <w:rFonts w:eastAsia="標楷體" w:hint="eastAsia"/>
                <w:bCs/>
                <w:sz w:val="28"/>
                <w:szCs w:val="28"/>
              </w:rPr>
              <w:t>7</w:t>
            </w:r>
            <w:r w:rsidR="00557D5D" w:rsidRPr="0068764A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57D5D" w:rsidRPr="0068764A" w:rsidRDefault="004C3CDC" w:rsidP="001F646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</w:t>
            </w:r>
            <w:r w:rsidR="00557D5D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 w:rsidR="001F64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557D5D"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4C3CDC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10</w:t>
            </w:r>
            <w:r w:rsidR="00557D5D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1F64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D5D" w:rsidRPr="0068764A" w:rsidRDefault="00D33F87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一</w:t>
            </w:r>
            <w:r w:rsidR="008F411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乙</w:t>
            </w:r>
            <w:r w:rsidR="001F646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教室</w:t>
            </w:r>
          </w:p>
        </w:tc>
      </w:tr>
      <w:tr w:rsidR="00557D5D" w:rsidRPr="00093689" w:rsidTr="00C75D03">
        <w:trPr>
          <w:trHeight w:val="1775"/>
          <w:jc w:val="center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</w:p>
          <w:p w:rsidR="001F6467" w:rsidRPr="001F6467" w:rsidRDefault="00011ECE" w:rsidP="008F4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ECE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1F6467">
              <w:rPr>
                <w:rFonts w:ascii="新細明體" w:eastAsia="新細明體" w:hAnsi="新細明體" w:cs="新細明體" w:hint="eastAsia"/>
                <w:szCs w:val="24"/>
              </w:rPr>
              <w:t xml:space="preserve"> </w:t>
            </w:r>
            <w:r w:rsidR="00BD7F04"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 w:rsidR="008F4117">
              <w:rPr>
                <w:rFonts w:ascii="標楷體" w:eastAsia="標楷體" w:hAnsi="標楷體" w:cs="新細明體" w:hint="eastAsia"/>
                <w:sz w:val="28"/>
                <w:szCs w:val="28"/>
              </w:rPr>
              <w:t>知道除夕圍爐的意義</w:t>
            </w:r>
            <w:r w:rsidR="001F6467" w:rsidRPr="001F6467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1F6467" w:rsidRDefault="00011ECE" w:rsidP="008F4117">
            <w:pPr>
              <w:spacing w:line="5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F64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="008F41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了解各種年菜所代表的意義</w:t>
            </w:r>
            <w:r w:rsidR="001F6467" w:rsidRPr="001F6467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8F4117" w:rsidRPr="001F6467" w:rsidRDefault="008F4117" w:rsidP="008F411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3.能為家人上一道菜。</w:t>
            </w:r>
          </w:p>
          <w:p w:rsidR="00011ECE" w:rsidRPr="001F6467" w:rsidRDefault="00011ECE" w:rsidP="00DD7B9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557D5D" w:rsidRPr="00093689" w:rsidTr="00C75D03">
        <w:trPr>
          <w:trHeight w:val="1901"/>
          <w:jc w:val="center"/>
        </w:trPr>
        <w:tc>
          <w:tcPr>
            <w:tcW w:w="1043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Default="00557D5D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</w:p>
          <w:p w:rsidR="00C76810" w:rsidRPr="00C76810" w:rsidRDefault="00011ECE" w:rsidP="00C768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C76810" w:rsidRPr="00C7681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C76810" w:rsidRPr="00C76810">
              <w:rPr>
                <w:rFonts w:eastAsia="標楷體" w:hint="eastAsia"/>
                <w:color w:val="000000"/>
                <w:sz w:val="28"/>
                <w:szCs w:val="28"/>
              </w:rPr>
              <w:t>學生可以說出新年活動</w:t>
            </w:r>
            <w:r w:rsidR="00C76810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011ECE" w:rsidRPr="00011ECE" w:rsidRDefault="00011ECE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C76810" w:rsidRPr="00C76810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C76810" w:rsidRPr="00C76810">
              <w:rPr>
                <w:rFonts w:eastAsia="標楷體" w:hint="eastAsia"/>
                <w:color w:val="000000"/>
                <w:sz w:val="28"/>
                <w:szCs w:val="28"/>
              </w:rPr>
              <w:t>學生對新年圍爐食物有一定的基本了解</w:t>
            </w:r>
            <w:r w:rsidR="00C76810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557D5D" w:rsidRPr="00093689" w:rsidTr="00C75D03">
        <w:trPr>
          <w:trHeight w:val="2051"/>
          <w:jc w:val="center"/>
        </w:trPr>
        <w:tc>
          <w:tcPr>
            <w:tcW w:w="1043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13FB" w:rsidRDefault="007E45A4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三、教學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流程與</w:t>
            </w:r>
            <w:r w:rsidR="00011ECE">
              <w:rPr>
                <w:rFonts w:eastAsia="標楷體" w:hint="eastAsia"/>
                <w:color w:val="000000"/>
                <w:sz w:val="28"/>
                <w:szCs w:val="28"/>
              </w:rPr>
              <w:t>教學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策略</w:t>
            </w:r>
            <w:r w:rsidR="00B34151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B34151">
              <w:rPr>
                <w:rFonts w:eastAsia="標楷體" w:hint="eastAsia"/>
                <w:color w:val="000000"/>
                <w:sz w:val="28"/>
                <w:szCs w:val="28"/>
              </w:rPr>
              <w:t>簡述</w:t>
            </w:r>
            <w:r w:rsidR="00B34151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1327D4" w:rsidRDefault="00011ECE" w:rsidP="0006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2513FB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準備活動</w:t>
            </w:r>
            <w:r w:rsidRPr="002E0260">
              <w:rPr>
                <w:rFonts w:eastAsia="標楷體" w:hint="eastAsia"/>
                <w:sz w:val="28"/>
                <w:szCs w:val="28"/>
              </w:rPr>
              <w:t>：</w:t>
            </w:r>
            <w:r w:rsidR="002513FB">
              <w:rPr>
                <w:rFonts w:eastAsia="標楷體" w:hint="eastAsia"/>
                <w:sz w:val="28"/>
                <w:szCs w:val="28"/>
              </w:rPr>
              <w:t>上課前老師先請小朋友</w:t>
            </w:r>
            <w:r w:rsidR="001327D4">
              <w:rPr>
                <w:rFonts w:eastAsia="標楷體" w:hint="eastAsia"/>
                <w:sz w:val="28"/>
                <w:szCs w:val="28"/>
              </w:rPr>
              <w:t>先</w:t>
            </w:r>
            <w:r w:rsidR="002513FB">
              <w:rPr>
                <w:rFonts w:eastAsia="標楷體" w:hint="eastAsia"/>
                <w:sz w:val="28"/>
                <w:szCs w:val="28"/>
              </w:rPr>
              <w:t>回家問爸爸媽媽，去年除夕夜的印象</w:t>
            </w:r>
            <w:r w:rsidR="001327D4">
              <w:rPr>
                <w:rFonts w:eastAsia="標楷體" w:hint="eastAsia"/>
                <w:sz w:val="28"/>
                <w:szCs w:val="28"/>
              </w:rPr>
              <w:t>，並完成</w:t>
            </w:r>
          </w:p>
          <w:p w:rsidR="000678B4" w:rsidRDefault="001327D4" w:rsidP="0006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</w:rPr>
              <w:t>學習單</w:t>
            </w:r>
            <w:r w:rsidR="002513FB">
              <w:rPr>
                <w:rFonts w:eastAsia="標楷體" w:hint="eastAsia"/>
                <w:sz w:val="28"/>
                <w:szCs w:val="28"/>
              </w:rPr>
              <w:t>？</w:t>
            </w:r>
          </w:p>
          <w:p w:rsidR="000678B4" w:rsidRPr="000D126E" w:rsidRDefault="000678B4" w:rsidP="0025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firstLineChars="100" w:firstLine="28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D12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(1)</w:t>
            </w:r>
            <w:r w:rsidR="002513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提問</w:t>
            </w:r>
            <w:r w:rsidR="002513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：「你是否有在除夕夜吃年夜飯？和誰一起吃？」</w:t>
            </w:r>
          </w:p>
          <w:p w:rsidR="000678B4" w:rsidRPr="000D126E" w:rsidRDefault="000678B4" w:rsidP="0006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</w:t>
            </w:r>
            <w:r w:rsidR="002513FB">
              <w:rPr>
                <w:rFonts w:ascii="標楷體" w:eastAsia="標楷體" w:hAnsi="標楷體" w:cs="BiauKai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老師引導兒童發表。</w:t>
            </w:r>
          </w:p>
          <w:p w:rsidR="000678B4" w:rsidRPr="000D126E" w:rsidRDefault="000678B4" w:rsidP="0025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firstLineChars="100" w:firstLine="28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D126E">
              <w:rPr>
                <w:rFonts w:ascii="標楷體" w:eastAsia="標楷體" w:hAnsi="標楷體" w:cs="BiauKai" w:hint="eastAsia"/>
                <w:sz w:val="28"/>
                <w:szCs w:val="28"/>
              </w:rPr>
              <w:t>(2)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提問</w:t>
            </w:r>
            <w:r w:rsidR="002513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：「你知道除夕圍爐的意義嗎？」</w:t>
            </w:r>
          </w:p>
          <w:p w:rsidR="000678B4" w:rsidRPr="000D126E" w:rsidRDefault="000678B4" w:rsidP="0006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</w:t>
            </w:r>
            <w:r w:rsidR="002513FB">
              <w:rPr>
                <w:rFonts w:ascii="標楷體" w:eastAsia="標楷體" w:hAnsi="標楷體" w:cs="BiauKai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老師引導兒童發表。</w:t>
            </w:r>
          </w:p>
          <w:p w:rsidR="001F6467" w:rsidRPr="002513FB" w:rsidRDefault="000678B4" w:rsidP="0025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firstLineChars="100" w:firstLine="28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D126E">
              <w:rPr>
                <w:rFonts w:ascii="標楷體" w:eastAsia="標楷體" w:hAnsi="標楷體" w:cs="BiauKai" w:hint="eastAsia"/>
                <w:sz w:val="28"/>
                <w:szCs w:val="28"/>
              </w:rPr>
              <w:t>(3)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老師說明：「祭祀神明之後，一家人大小圍坐一桌吃年夜飯，俗稱「圍爐」。象徵團圓。象徵團圓是一年中最重要的一餐。古時候的人都席地而坐，圍著爐子吃飯，有桌子後，就將爐子放在桌下，不忘傳統的習俗，並在爐的四周攤鋪制錢，象徵財旺。</w:t>
            </w:r>
          </w:p>
          <w:p w:rsidR="0012385A" w:rsidRDefault="00011ECE" w:rsidP="00F14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2513FB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發展活動</w:t>
            </w:r>
            <w:r w:rsidRPr="002E0260">
              <w:rPr>
                <w:rFonts w:eastAsia="標楷體" w:hint="eastAsia"/>
                <w:sz w:val="28"/>
                <w:szCs w:val="28"/>
              </w:rPr>
              <w:t>：</w:t>
            </w:r>
            <w:r w:rsidR="002513FB">
              <w:rPr>
                <w:rFonts w:eastAsia="標楷體" w:hint="eastAsia"/>
                <w:sz w:val="28"/>
                <w:szCs w:val="28"/>
              </w:rPr>
              <w:t>老師</w:t>
            </w:r>
            <w:r w:rsidR="0012385A">
              <w:rPr>
                <w:rFonts w:eastAsia="標楷體" w:hint="eastAsia"/>
                <w:sz w:val="28"/>
                <w:szCs w:val="28"/>
              </w:rPr>
              <w:t>在黑板上會一個大圓桌，並</w:t>
            </w:r>
            <w:r w:rsidR="002513FB">
              <w:rPr>
                <w:rFonts w:eastAsia="標楷體" w:hint="eastAsia"/>
                <w:sz w:val="28"/>
                <w:szCs w:val="28"/>
              </w:rPr>
              <w:t>將準備的菜色</w:t>
            </w:r>
            <w:r w:rsidR="0012385A">
              <w:rPr>
                <w:rFonts w:eastAsia="標楷體" w:hint="eastAsia"/>
                <w:sz w:val="28"/>
                <w:szCs w:val="28"/>
              </w:rPr>
              <w:t>排放張貼於黑板一旁。</w:t>
            </w:r>
          </w:p>
          <w:p w:rsidR="00F149AB" w:rsidRDefault="00F149AB" w:rsidP="00F14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(</w:t>
            </w:r>
            <w:r>
              <w:rPr>
                <w:rFonts w:eastAsia="標楷體" w:hint="eastAsia"/>
                <w:sz w:val="28"/>
                <w:szCs w:val="28"/>
              </w:rPr>
              <w:t>烤雞、橘子、火鍋、炸年糕、蘿蔔糕、烏魚子、蒸鱸魚、鳳梨、發糕、</w:t>
            </w:r>
          </w:p>
          <w:p w:rsidR="00F149AB" w:rsidRPr="00F149AB" w:rsidRDefault="00F149AB" w:rsidP="00F14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</w:rPr>
              <w:t>水餃、長年菜……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2513FB" w:rsidRPr="000678B4" w:rsidRDefault="0012385A" w:rsidP="00F14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0D126E">
              <w:rPr>
                <w:rFonts w:ascii="標楷體" w:eastAsia="標楷體" w:hAnsi="標楷體" w:cs="BiauKai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1</w:t>
            </w:r>
            <w:r w:rsidRPr="000D126E">
              <w:rPr>
                <w:rFonts w:ascii="標楷體" w:eastAsia="標楷體" w:hAnsi="標楷體" w:cs="BiauKai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組內共學</w:t>
            </w:r>
          </w:p>
          <w:p w:rsidR="0012385A" w:rsidRDefault="000678B4" w:rsidP="006B3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126E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</w:t>
            </w:r>
            <w:r w:rsidR="00AA5A72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</w:t>
            </w:r>
            <w:r w:rsidR="0012385A" w:rsidRPr="000D126E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</w:t>
            </w:r>
            <w:r w:rsidR="006B38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  <w:r w:rsidR="001238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發討論單給各組，請各組就黑板上的菜色，討論哪些菜是你想在年夜飯上 </w:t>
            </w:r>
          </w:p>
          <w:p w:rsidR="0012385A" w:rsidRDefault="0012385A" w:rsidP="006B3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吃到的？為什麼？</w:t>
            </w:r>
            <w:r w:rsidR="00F149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(選出3種)</w:t>
            </w:r>
          </w:p>
          <w:p w:rsidR="0012385A" w:rsidRDefault="0012385A" w:rsidP="006B3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 w:rsidRPr="000D126E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</w:t>
            </w:r>
            <w:r w:rsidR="006B380A" w:rsidRPr="000D126E">
              <w:rPr>
                <w:rFonts w:ascii="標楷體" w:eastAsia="標楷體" w:hAnsi="標楷體" w:cs="BiauKai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2</w:t>
            </w:r>
            <w:r w:rsidR="006B380A" w:rsidRPr="000D126E">
              <w:rPr>
                <w:rFonts w:ascii="標楷體" w:eastAsia="標楷體" w:hAnsi="標楷體" w:cs="BiauKai" w:hint="eastAsia"/>
                <w:sz w:val="28"/>
                <w:szCs w:val="28"/>
              </w:rPr>
              <w:t>)</w:t>
            </w:r>
            <w:r w:rsidR="006B380A">
              <w:rPr>
                <w:rFonts w:ascii="標楷體" w:eastAsia="標楷體" w:hAnsi="標楷體" w:cs="BiauKai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組間共學</w:t>
            </w:r>
          </w:p>
          <w:p w:rsidR="0012385A" w:rsidRDefault="0012385A" w:rsidP="0012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 依據剛剛的討論，請小朋友上台操作，一方面將想要在今年年夜飯上吃到的菜</w:t>
            </w:r>
          </w:p>
          <w:p w:rsidR="006B380A" w:rsidRDefault="0012385A" w:rsidP="0012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 色，放到餐桌上，一方面</w:t>
            </w:r>
            <w:r w:rsidR="00F149AB">
              <w:rPr>
                <w:rFonts w:ascii="標楷體" w:eastAsia="標楷體" w:hAnsi="標楷體" w:cs="BiauKai" w:hint="eastAsia"/>
                <w:sz w:val="28"/>
                <w:szCs w:val="28"/>
              </w:rPr>
              <w:t>和大家分享為什麼你想吃這道菜和它代表的意義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？</w:t>
            </w:r>
          </w:p>
          <w:p w:rsidR="00F149AB" w:rsidRDefault="00F149AB" w:rsidP="00F14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烤雞：全家福</w:t>
            </w: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>橘子：大吉大利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火鍋：團員</w:t>
            </w:r>
          </w:p>
          <w:p w:rsidR="00F149AB" w:rsidRDefault="00F149AB" w:rsidP="00F14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炸年糕：年年高升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蘿蔔糕：好彩頭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烏魚子：多子多孫</w:t>
            </w:r>
          </w:p>
          <w:p w:rsidR="00F149AB" w:rsidRDefault="00F149AB" w:rsidP="00F14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蒸鱸魚：年年有餘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鳳梨：好運旺旺來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發糕：步步高升</w:t>
            </w:r>
          </w:p>
          <w:p w:rsidR="00F149AB" w:rsidRPr="00F149AB" w:rsidRDefault="00F149AB" w:rsidP="00F14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水餃：財源廣進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長年菜：長命百歲</w:t>
            </w:r>
          </w:p>
          <w:p w:rsidR="0012385A" w:rsidRDefault="0012385A" w:rsidP="0012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</w:t>
            </w:r>
            <w:r w:rsidRPr="000D126E">
              <w:rPr>
                <w:rFonts w:ascii="標楷體" w:eastAsia="標楷體" w:hAnsi="標楷體" w:cs="BiauKai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3</w:t>
            </w:r>
            <w:r w:rsidRPr="000D126E">
              <w:rPr>
                <w:rFonts w:ascii="標楷體" w:eastAsia="標楷體" w:hAnsi="標楷體" w:cs="BiauKai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老師導學</w:t>
            </w:r>
          </w:p>
          <w:p w:rsidR="00092D7B" w:rsidRDefault="0012385A" w:rsidP="0012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BiauKai" w:hint="eastAsia"/>
                <w:kern w:val="0"/>
                <w:sz w:val="28"/>
                <w:szCs w:val="28"/>
              </w:rPr>
              <w:t>一般的年夜飯菜都有祝福或祈福的意義存在，希望藉由這些</w:t>
            </w:r>
            <w:r w:rsidR="00092D7B">
              <w:rPr>
                <w:rFonts w:ascii="標楷體" w:eastAsia="標楷體" w:hAnsi="標楷體" w:cs="BiauKai" w:hint="eastAsia"/>
                <w:kern w:val="0"/>
                <w:sz w:val="28"/>
                <w:szCs w:val="28"/>
              </w:rPr>
              <w:t>祝福或祈福開啟新</w:t>
            </w:r>
          </w:p>
          <w:p w:rsidR="0012385A" w:rsidRPr="00092D7B" w:rsidRDefault="00092D7B" w:rsidP="0012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kern w:val="0"/>
                <w:sz w:val="28"/>
                <w:szCs w:val="28"/>
              </w:rPr>
              <w:t xml:space="preserve">    一年好運和福氣。</w:t>
            </w:r>
          </w:p>
          <w:p w:rsidR="00011ECE" w:rsidRPr="000D126E" w:rsidRDefault="00011ECE" w:rsidP="000D126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12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綜合活動：</w:t>
            </w:r>
          </w:p>
          <w:p w:rsidR="001F6467" w:rsidRPr="00B10419" w:rsidRDefault="004D40A1" w:rsidP="00B10419">
            <w:pPr>
              <w:pStyle w:val="a3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tLeast"/>
              <w:ind w:leftChars="0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小組自評和互評。</w:t>
            </w:r>
          </w:p>
          <w:p w:rsidR="00D931B2" w:rsidRPr="006773AF" w:rsidRDefault="00B10419" w:rsidP="006773AF">
            <w:pPr>
              <w:pStyle w:val="a3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tLeas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進行學習單書寫</w:t>
            </w:r>
            <w:r w:rsidR="006773AF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D931B2" w:rsidRPr="00D64C01" w:rsidRDefault="00D931B2" w:rsidP="00D64C01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557D5D" w:rsidRPr="00093689" w:rsidTr="00C75D03">
        <w:trPr>
          <w:trHeight w:val="1977"/>
          <w:jc w:val="center"/>
        </w:trPr>
        <w:tc>
          <w:tcPr>
            <w:tcW w:w="1043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Default="00557D5D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四、學生學習策略或方法：</w:t>
            </w:r>
          </w:p>
          <w:p w:rsidR="00011ECE" w:rsidRPr="000D126E" w:rsidRDefault="00011ECE" w:rsidP="00B4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2"/>
              </w:tabs>
              <w:spacing w:line="500" w:lineRule="atLeast"/>
              <w:ind w:left="2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12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B128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</w:t>
            </w:r>
            <w:r w:rsidR="00756A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討論</w:t>
            </w:r>
            <w:r w:rsidR="008272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和活動</w:t>
            </w:r>
            <w:r w:rsidR="00B465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</w:t>
            </w:r>
            <w:r w:rsidR="00781F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年菜的意義</w:t>
            </w:r>
            <w:r w:rsidR="008272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和祝福語的相關性</w:t>
            </w:r>
            <w:r w:rsidR="00B465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B465BB">
              <w:rPr>
                <w:rFonts w:ascii="標楷體" w:eastAsia="標楷體" w:hAnsi="標楷體" w:cs="BiauKai"/>
                <w:sz w:val="28"/>
                <w:szCs w:val="28"/>
              </w:rPr>
              <w:tab/>
            </w:r>
          </w:p>
          <w:p w:rsidR="00011ECE" w:rsidRPr="000D126E" w:rsidRDefault="00B465BB" w:rsidP="00B4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tLeast"/>
              <w:ind w:left="238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272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透過組</w:t>
            </w:r>
            <w:r w:rsidR="00253D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內自學和組間互學</w:t>
            </w:r>
            <w:r w:rsidR="008272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活動學習合作</w:t>
            </w:r>
            <w:r w:rsidR="00253D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完成任務</w:t>
            </w:r>
            <w:r w:rsidR="004B2B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並從中</w:t>
            </w:r>
            <w:r w:rsidR="00253D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學習他人優點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011ECE" w:rsidRPr="00093689" w:rsidTr="00C75D03">
        <w:trPr>
          <w:trHeight w:val="1694"/>
          <w:jc w:val="center"/>
        </w:trPr>
        <w:tc>
          <w:tcPr>
            <w:tcW w:w="1043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1ECE" w:rsidRDefault="007E45A4" w:rsidP="00011EC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五、教學評量方式</w:t>
            </w:r>
          </w:p>
          <w:p w:rsidR="00011ECE" w:rsidRDefault="00011ECE" w:rsidP="00011EC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0D126E" w:rsidRPr="000D126E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書寫評量</w:t>
            </w:r>
          </w:p>
          <w:p w:rsidR="00011ECE" w:rsidRPr="0068764A" w:rsidRDefault="00011ECE" w:rsidP="00011EC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0D126E" w:rsidRPr="000D126E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口語評量</w:t>
            </w:r>
          </w:p>
        </w:tc>
      </w:tr>
      <w:tr w:rsidR="00557D5D" w:rsidRPr="00093689" w:rsidTr="00C75D03">
        <w:trPr>
          <w:trHeight w:val="1117"/>
          <w:jc w:val="center"/>
        </w:trPr>
        <w:tc>
          <w:tcPr>
            <w:tcW w:w="1043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DD7B9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七、</w:t>
            </w:r>
            <w:r w:rsidRPr="0068764A">
              <w:rPr>
                <w:rFonts w:eastAsia="標楷體"/>
                <w:sz w:val="28"/>
                <w:szCs w:val="28"/>
              </w:rPr>
              <w:t>回饋會談</w:t>
            </w:r>
            <w:r w:rsidR="007E45A4">
              <w:rPr>
                <w:rFonts w:eastAsia="標楷體" w:hint="eastAsia"/>
                <w:sz w:val="28"/>
                <w:szCs w:val="28"/>
              </w:rPr>
              <w:t>(</w:t>
            </w:r>
            <w:r w:rsidR="007E45A4">
              <w:rPr>
                <w:rFonts w:eastAsia="標楷體" w:hint="eastAsia"/>
                <w:sz w:val="28"/>
                <w:szCs w:val="28"/>
              </w:rPr>
              <w:t>議課</w:t>
            </w:r>
            <w:r w:rsidR="007E45A4">
              <w:rPr>
                <w:rFonts w:eastAsia="標楷體" w:hint="eastAsia"/>
                <w:sz w:val="28"/>
                <w:szCs w:val="28"/>
              </w:rPr>
              <w:t>)</w:t>
            </w:r>
            <w:r w:rsidR="007E45A4">
              <w:rPr>
                <w:rFonts w:eastAsia="標楷體" w:hint="eastAsia"/>
                <w:sz w:val="28"/>
                <w:szCs w:val="28"/>
              </w:rPr>
              <w:t>時間</w:t>
            </w:r>
            <w:r w:rsidR="00011ECE">
              <w:rPr>
                <w:rFonts w:eastAsia="標楷體"/>
                <w:sz w:val="28"/>
                <w:szCs w:val="28"/>
              </w:rPr>
              <w:t>：（建議於</w:t>
            </w:r>
            <w:r w:rsidR="00011ECE">
              <w:rPr>
                <w:rFonts w:eastAsia="標楷體" w:hint="eastAsia"/>
                <w:sz w:val="28"/>
                <w:szCs w:val="28"/>
              </w:rPr>
              <w:t>公開授課</w:t>
            </w:r>
            <w:r w:rsidRPr="0068764A">
              <w:rPr>
                <w:rFonts w:eastAsia="標楷體"/>
                <w:sz w:val="28"/>
                <w:szCs w:val="28"/>
              </w:rPr>
              <w:t>後三天內完成會談為佳）</w:t>
            </w:r>
          </w:p>
          <w:p w:rsidR="00557D5D" w:rsidRPr="00011ECE" w:rsidRDefault="00557D5D" w:rsidP="00B1282F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  <w:r w:rsidRPr="0068764A">
              <w:rPr>
                <w:rFonts w:eastAsia="標楷體"/>
                <w:sz w:val="28"/>
                <w:szCs w:val="28"/>
              </w:rPr>
              <w:t>：</w:t>
            </w:r>
            <w:r w:rsidR="00613CF7">
              <w:rPr>
                <w:rFonts w:eastAsia="標楷體" w:hint="eastAsia"/>
                <w:sz w:val="28"/>
                <w:szCs w:val="28"/>
              </w:rPr>
              <w:t>11</w:t>
            </w:r>
            <w:r w:rsidR="00720D68">
              <w:rPr>
                <w:rFonts w:eastAsia="標楷體" w:hint="eastAsia"/>
                <w:sz w:val="28"/>
                <w:szCs w:val="28"/>
              </w:rPr>
              <w:t>3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="00720D68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="00FC6B86">
              <w:rPr>
                <w:rFonts w:eastAsia="標楷體" w:hint="eastAsia"/>
                <w:bCs/>
                <w:sz w:val="28"/>
                <w:szCs w:val="28"/>
              </w:rPr>
              <w:t>30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  <w:r w:rsidR="00B1282F" w:rsidRPr="00B1282F">
              <w:rPr>
                <w:rFonts w:eastAsia="標楷體" w:hint="eastAsia"/>
                <w:bCs/>
                <w:sz w:val="28"/>
                <w:szCs w:val="28"/>
              </w:rPr>
              <w:t>14</w:t>
            </w:r>
            <w:r w:rsidRPr="00B128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1282F" w:rsidRPr="00B1282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B1282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282F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B1282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B1282F" w:rsidRPr="00B1282F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B128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1282F" w:rsidRPr="00B1282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011ECE" w:rsidRPr="00B1282F">
              <w:rPr>
                <w:rFonts w:eastAsia="標楷體" w:hint="eastAsia"/>
                <w:i/>
                <w:sz w:val="28"/>
                <w:szCs w:val="28"/>
              </w:rPr>
              <w:t xml:space="preserve"> </w:t>
            </w:r>
            <w:r w:rsidR="00011ECE">
              <w:rPr>
                <w:rFonts w:eastAsia="標楷體" w:hint="eastAsia"/>
                <w:i/>
                <w:sz w:val="28"/>
                <w:szCs w:val="28"/>
              </w:rPr>
              <w:t xml:space="preserve">   </w:t>
            </w:r>
            <w:r w:rsidRPr="0068764A">
              <w:rPr>
                <w:rFonts w:eastAsia="標楷體"/>
                <w:sz w:val="28"/>
                <w:szCs w:val="28"/>
              </w:rPr>
              <w:t>地點：</w:t>
            </w:r>
            <w:r w:rsidR="0057452F">
              <w:rPr>
                <w:rFonts w:eastAsia="標楷體" w:hint="eastAsia"/>
                <w:sz w:val="28"/>
                <w:szCs w:val="28"/>
              </w:rPr>
              <w:t>一</w:t>
            </w:r>
            <w:r w:rsidR="00B1282F">
              <w:rPr>
                <w:rFonts w:eastAsia="標楷體" w:hint="eastAsia"/>
                <w:sz w:val="28"/>
                <w:szCs w:val="28"/>
              </w:rPr>
              <w:t>丙教室</w:t>
            </w:r>
          </w:p>
        </w:tc>
      </w:tr>
    </w:tbl>
    <w:p w:rsidR="00B93D99" w:rsidRDefault="00B93D99" w:rsidP="008D3E2E">
      <w:pPr>
        <w:spacing w:line="600" w:lineRule="exact"/>
        <w:outlineLvl w:val="2"/>
        <w:rPr>
          <w:rFonts w:eastAsia="標楷體"/>
          <w:b/>
          <w:color w:val="000000"/>
          <w:sz w:val="36"/>
          <w:szCs w:val="36"/>
        </w:rPr>
      </w:pPr>
      <w:bookmarkStart w:id="1" w:name="_Toc15468419"/>
    </w:p>
    <w:p w:rsidR="00B93D99" w:rsidRPr="006F5CEA" w:rsidRDefault="00B93D99" w:rsidP="008D3E2E">
      <w:pPr>
        <w:spacing w:line="600" w:lineRule="exact"/>
        <w:outlineLvl w:val="2"/>
        <w:rPr>
          <w:rFonts w:eastAsia="標楷體"/>
          <w:b/>
          <w:color w:val="000000"/>
          <w:sz w:val="36"/>
          <w:szCs w:val="36"/>
        </w:rPr>
      </w:pPr>
      <w:bookmarkStart w:id="2" w:name="_GoBack"/>
      <w:bookmarkEnd w:id="1"/>
      <w:bookmarkEnd w:id="2"/>
    </w:p>
    <w:sectPr w:rsidR="00B93D99" w:rsidRPr="006F5CEA" w:rsidSect="0016097D">
      <w:footerReference w:type="default" r:id="rId8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F7B" w:rsidRDefault="00E26F7B" w:rsidP="00F53D5B">
      <w:r>
        <w:separator/>
      </w:r>
    </w:p>
  </w:endnote>
  <w:endnote w:type="continuationSeparator" w:id="0">
    <w:p w:rsidR="00E26F7B" w:rsidRDefault="00E26F7B" w:rsidP="00F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316507"/>
      <w:docPartObj>
        <w:docPartGallery w:val="Page Numbers (Bottom of Page)"/>
        <w:docPartUnique/>
      </w:docPartObj>
    </w:sdtPr>
    <w:sdtEndPr/>
    <w:sdtContent>
      <w:p w:rsidR="004A23C3" w:rsidRDefault="004A23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81A" w:rsidRPr="002D481A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F7B" w:rsidRDefault="00E26F7B" w:rsidP="00F53D5B">
      <w:r>
        <w:separator/>
      </w:r>
    </w:p>
  </w:footnote>
  <w:footnote w:type="continuationSeparator" w:id="0">
    <w:p w:rsidR="00E26F7B" w:rsidRDefault="00E26F7B" w:rsidP="00F5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EEB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C154B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883A39"/>
    <w:multiLevelType w:val="hybridMultilevel"/>
    <w:tmpl w:val="01D244FA"/>
    <w:lvl w:ilvl="0" w:tplc="297E3650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82C8F"/>
    <w:multiLevelType w:val="hybridMultilevel"/>
    <w:tmpl w:val="6CC8993C"/>
    <w:lvl w:ilvl="0" w:tplc="80CEF42E">
      <w:start w:val="1"/>
      <w:numFmt w:val="decimal"/>
      <w:lvlText w:val="3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F6328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A84873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73373C"/>
    <w:multiLevelType w:val="hybridMultilevel"/>
    <w:tmpl w:val="B85C39AE"/>
    <w:lvl w:ilvl="0" w:tplc="94BC7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3D6695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AD6CD6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197A05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1C429E"/>
    <w:multiLevelType w:val="hybridMultilevel"/>
    <w:tmpl w:val="92F2E2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BCD4EC7"/>
    <w:multiLevelType w:val="hybridMultilevel"/>
    <w:tmpl w:val="E54C2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3A4E4C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ED7470"/>
    <w:multiLevelType w:val="hybridMultilevel"/>
    <w:tmpl w:val="AC6409A0"/>
    <w:lvl w:ilvl="0" w:tplc="2CDA1694">
      <w:start w:val="1"/>
      <w:numFmt w:val="decimal"/>
      <w:lvlText w:val="(%1)"/>
      <w:lvlJc w:val="left"/>
      <w:pPr>
        <w:ind w:left="840" w:hanging="360"/>
      </w:pPr>
      <w:rPr>
        <w:rFonts w:ascii="BiauKai" w:hAnsi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17B272A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6B22DA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1540BC"/>
    <w:multiLevelType w:val="hybridMultilevel"/>
    <w:tmpl w:val="412A6040"/>
    <w:lvl w:ilvl="0" w:tplc="35B8376A">
      <w:start w:val="1"/>
      <w:numFmt w:val="decimal"/>
      <w:lvlText w:val="2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E40772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9C3CB3"/>
    <w:multiLevelType w:val="hybridMultilevel"/>
    <w:tmpl w:val="D19AA65C"/>
    <w:lvl w:ilvl="0" w:tplc="8D80FFBC">
      <w:start w:val="1"/>
      <w:numFmt w:val="decimal"/>
      <w:lvlText w:val="1-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BD29C4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B2078E9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9317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CD43F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444236C"/>
    <w:multiLevelType w:val="hybridMultilevel"/>
    <w:tmpl w:val="32BA7BAE"/>
    <w:lvl w:ilvl="0" w:tplc="B1B619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44E838F0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1E5146"/>
    <w:multiLevelType w:val="hybridMultilevel"/>
    <w:tmpl w:val="6B4CD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8B0B5E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3A65588"/>
    <w:multiLevelType w:val="multilevel"/>
    <w:tmpl w:val="F98C145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A716C4C"/>
    <w:multiLevelType w:val="hybridMultilevel"/>
    <w:tmpl w:val="C9E6F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DBD6127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B630AB6"/>
    <w:multiLevelType w:val="hybridMultilevel"/>
    <w:tmpl w:val="3378CF1C"/>
    <w:lvl w:ilvl="0" w:tplc="22A2245C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6CD87082"/>
    <w:multiLevelType w:val="hybridMultilevel"/>
    <w:tmpl w:val="488C9C06"/>
    <w:lvl w:ilvl="0" w:tplc="67188978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cs="BiauKai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D507370"/>
    <w:multiLevelType w:val="hybridMultilevel"/>
    <w:tmpl w:val="B02E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5DC4735"/>
    <w:multiLevelType w:val="hybridMultilevel"/>
    <w:tmpl w:val="FC88B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5FD4A5D"/>
    <w:multiLevelType w:val="hybridMultilevel"/>
    <w:tmpl w:val="1D326898"/>
    <w:lvl w:ilvl="0" w:tplc="8D80FFBC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6381271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F4E3138"/>
    <w:multiLevelType w:val="hybridMultilevel"/>
    <w:tmpl w:val="F8045542"/>
    <w:lvl w:ilvl="0" w:tplc="EB4ED3CC">
      <w:start w:val="1"/>
      <w:numFmt w:val="decimal"/>
      <w:lvlText w:val="(%1)"/>
      <w:lvlJc w:val="left"/>
      <w:pPr>
        <w:ind w:left="600" w:hanging="360"/>
      </w:pPr>
      <w:rPr>
        <w:rFonts w:ascii="BiauKai" w:hAnsi="BiauKai" w:hint="default"/>
      </w:rPr>
    </w:lvl>
    <w:lvl w:ilvl="1" w:tplc="39F24D8C">
      <w:start w:val="1"/>
      <w:numFmt w:val="decimalEnclosedCircle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4"/>
  </w:num>
  <w:num w:numId="2">
    <w:abstractNumId w:val="30"/>
  </w:num>
  <w:num w:numId="3">
    <w:abstractNumId w:val="45"/>
  </w:num>
  <w:num w:numId="4">
    <w:abstractNumId w:val="25"/>
  </w:num>
  <w:num w:numId="5">
    <w:abstractNumId w:val="41"/>
  </w:num>
  <w:num w:numId="6">
    <w:abstractNumId w:val="52"/>
  </w:num>
  <w:num w:numId="7">
    <w:abstractNumId w:val="39"/>
  </w:num>
  <w:num w:numId="8">
    <w:abstractNumId w:val="8"/>
  </w:num>
  <w:num w:numId="9">
    <w:abstractNumId w:val="33"/>
  </w:num>
  <w:num w:numId="10">
    <w:abstractNumId w:val="23"/>
  </w:num>
  <w:num w:numId="11">
    <w:abstractNumId w:val="56"/>
  </w:num>
  <w:num w:numId="12">
    <w:abstractNumId w:val="47"/>
  </w:num>
  <w:num w:numId="13">
    <w:abstractNumId w:val="43"/>
  </w:num>
  <w:num w:numId="14">
    <w:abstractNumId w:val="11"/>
  </w:num>
  <w:num w:numId="15">
    <w:abstractNumId w:val="42"/>
  </w:num>
  <w:num w:numId="16">
    <w:abstractNumId w:val="54"/>
  </w:num>
  <w:num w:numId="17">
    <w:abstractNumId w:val="20"/>
  </w:num>
  <w:num w:numId="18">
    <w:abstractNumId w:val="4"/>
  </w:num>
  <w:num w:numId="19">
    <w:abstractNumId w:val="18"/>
  </w:num>
  <w:num w:numId="20">
    <w:abstractNumId w:val="37"/>
  </w:num>
  <w:num w:numId="21">
    <w:abstractNumId w:val="13"/>
  </w:num>
  <w:num w:numId="22">
    <w:abstractNumId w:val="1"/>
  </w:num>
  <w:num w:numId="23">
    <w:abstractNumId w:val="49"/>
  </w:num>
  <w:num w:numId="24">
    <w:abstractNumId w:val="44"/>
  </w:num>
  <w:num w:numId="25">
    <w:abstractNumId w:val="19"/>
  </w:num>
  <w:num w:numId="26">
    <w:abstractNumId w:val="55"/>
  </w:num>
  <w:num w:numId="27">
    <w:abstractNumId w:val="21"/>
  </w:num>
  <w:num w:numId="28">
    <w:abstractNumId w:val="32"/>
  </w:num>
  <w:num w:numId="29">
    <w:abstractNumId w:val="17"/>
  </w:num>
  <w:num w:numId="30">
    <w:abstractNumId w:val="28"/>
  </w:num>
  <w:num w:numId="31">
    <w:abstractNumId w:val="2"/>
  </w:num>
  <w:num w:numId="32">
    <w:abstractNumId w:val="6"/>
  </w:num>
  <w:num w:numId="33">
    <w:abstractNumId w:val="9"/>
  </w:num>
  <w:num w:numId="34">
    <w:abstractNumId w:val="15"/>
  </w:num>
  <w:num w:numId="35">
    <w:abstractNumId w:val="0"/>
  </w:num>
  <w:num w:numId="36">
    <w:abstractNumId w:val="5"/>
  </w:num>
  <w:num w:numId="37">
    <w:abstractNumId w:val="35"/>
  </w:num>
  <w:num w:numId="38">
    <w:abstractNumId w:val="29"/>
  </w:num>
  <w:num w:numId="39">
    <w:abstractNumId w:val="27"/>
  </w:num>
  <w:num w:numId="40">
    <w:abstractNumId w:val="34"/>
  </w:num>
  <w:num w:numId="41">
    <w:abstractNumId w:val="14"/>
  </w:num>
  <w:num w:numId="42">
    <w:abstractNumId w:val="38"/>
  </w:num>
  <w:num w:numId="43">
    <w:abstractNumId w:val="53"/>
  </w:num>
  <w:num w:numId="44">
    <w:abstractNumId w:val="22"/>
  </w:num>
  <w:num w:numId="45">
    <w:abstractNumId w:val="10"/>
  </w:num>
  <w:num w:numId="46">
    <w:abstractNumId w:val="26"/>
  </w:num>
  <w:num w:numId="47">
    <w:abstractNumId w:val="12"/>
  </w:num>
  <w:num w:numId="48">
    <w:abstractNumId w:val="51"/>
  </w:num>
  <w:num w:numId="49">
    <w:abstractNumId w:val="48"/>
  </w:num>
  <w:num w:numId="50">
    <w:abstractNumId w:val="40"/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36"/>
  </w:num>
  <w:num w:numId="55">
    <w:abstractNumId w:val="50"/>
  </w:num>
  <w:num w:numId="56">
    <w:abstractNumId w:val="31"/>
  </w:num>
  <w:num w:numId="57">
    <w:abstractNumId w:val="57"/>
  </w:num>
  <w:num w:numId="58">
    <w:abstractNumId w:val="16"/>
  </w:num>
  <w:num w:numId="59">
    <w:abstractNumId w:val="3"/>
  </w:num>
  <w:num w:numId="60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5B"/>
    <w:rsid w:val="00003465"/>
    <w:rsid w:val="00011ECE"/>
    <w:rsid w:val="000120DA"/>
    <w:rsid w:val="000306E8"/>
    <w:rsid w:val="0003771A"/>
    <w:rsid w:val="00042B67"/>
    <w:rsid w:val="00055027"/>
    <w:rsid w:val="0005516B"/>
    <w:rsid w:val="000678B4"/>
    <w:rsid w:val="00074096"/>
    <w:rsid w:val="00085CDD"/>
    <w:rsid w:val="00092D7B"/>
    <w:rsid w:val="000A7176"/>
    <w:rsid w:val="000C13C0"/>
    <w:rsid w:val="000C3F4A"/>
    <w:rsid w:val="000D126E"/>
    <w:rsid w:val="000D1C74"/>
    <w:rsid w:val="000D59E0"/>
    <w:rsid w:val="000F623B"/>
    <w:rsid w:val="00106B0A"/>
    <w:rsid w:val="00117F69"/>
    <w:rsid w:val="0012385A"/>
    <w:rsid w:val="00127582"/>
    <w:rsid w:val="001327D4"/>
    <w:rsid w:val="001461F5"/>
    <w:rsid w:val="0016097D"/>
    <w:rsid w:val="001812B0"/>
    <w:rsid w:val="001865F7"/>
    <w:rsid w:val="00186B55"/>
    <w:rsid w:val="001A7EB2"/>
    <w:rsid w:val="001D3E0D"/>
    <w:rsid w:val="001D6F2C"/>
    <w:rsid w:val="001E34CA"/>
    <w:rsid w:val="001E3E33"/>
    <w:rsid w:val="001F6467"/>
    <w:rsid w:val="001F73EC"/>
    <w:rsid w:val="00214969"/>
    <w:rsid w:val="00221A80"/>
    <w:rsid w:val="00234908"/>
    <w:rsid w:val="00244713"/>
    <w:rsid w:val="002513FB"/>
    <w:rsid w:val="002532CC"/>
    <w:rsid w:val="00253D96"/>
    <w:rsid w:val="00275C8C"/>
    <w:rsid w:val="00282318"/>
    <w:rsid w:val="002928CE"/>
    <w:rsid w:val="002B342B"/>
    <w:rsid w:val="002B5085"/>
    <w:rsid w:val="002C447C"/>
    <w:rsid w:val="002D481A"/>
    <w:rsid w:val="002E0260"/>
    <w:rsid w:val="002F1FAA"/>
    <w:rsid w:val="002F2F0B"/>
    <w:rsid w:val="002F5F5F"/>
    <w:rsid w:val="002F7265"/>
    <w:rsid w:val="003031D8"/>
    <w:rsid w:val="003176CE"/>
    <w:rsid w:val="003239F2"/>
    <w:rsid w:val="00327AED"/>
    <w:rsid w:val="00342ECB"/>
    <w:rsid w:val="003448E3"/>
    <w:rsid w:val="00370BC9"/>
    <w:rsid w:val="003951C1"/>
    <w:rsid w:val="003A29D3"/>
    <w:rsid w:val="003A45B8"/>
    <w:rsid w:val="003A7B7A"/>
    <w:rsid w:val="003C04F1"/>
    <w:rsid w:val="003C283B"/>
    <w:rsid w:val="003D60BC"/>
    <w:rsid w:val="003E314D"/>
    <w:rsid w:val="003E59F4"/>
    <w:rsid w:val="003F08D0"/>
    <w:rsid w:val="003F2A63"/>
    <w:rsid w:val="003F490D"/>
    <w:rsid w:val="00415ECE"/>
    <w:rsid w:val="00417277"/>
    <w:rsid w:val="00430513"/>
    <w:rsid w:val="0043499C"/>
    <w:rsid w:val="00450E3C"/>
    <w:rsid w:val="00454956"/>
    <w:rsid w:val="0046583A"/>
    <w:rsid w:val="0047208F"/>
    <w:rsid w:val="00483CF6"/>
    <w:rsid w:val="004A23C3"/>
    <w:rsid w:val="004A72DB"/>
    <w:rsid w:val="004B082C"/>
    <w:rsid w:val="004B2BB3"/>
    <w:rsid w:val="004C3CDC"/>
    <w:rsid w:val="004D1D04"/>
    <w:rsid w:val="004D28D2"/>
    <w:rsid w:val="004D40A1"/>
    <w:rsid w:val="004D5C92"/>
    <w:rsid w:val="004F425E"/>
    <w:rsid w:val="00506302"/>
    <w:rsid w:val="005154F5"/>
    <w:rsid w:val="005235B7"/>
    <w:rsid w:val="00533530"/>
    <w:rsid w:val="005457F4"/>
    <w:rsid w:val="00557D5D"/>
    <w:rsid w:val="0057450C"/>
    <w:rsid w:val="0057452F"/>
    <w:rsid w:val="00583011"/>
    <w:rsid w:val="00585B42"/>
    <w:rsid w:val="005A7FF9"/>
    <w:rsid w:val="005B179D"/>
    <w:rsid w:val="005B2FF6"/>
    <w:rsid w:val="005C5DD8"/>
    <w:rsid w:val="00613CF7"/>
    <w:rsid w:val="00630A51"/>
    <w:rsid w:val="00650025"/>
    <w:rsid w:val="00657FB4"/>
    <w:rsid w:val="00675476"/>
    <w:rsid w:val="006773AF"/>
    <w:rsid w:val="00685F11"/>
    <w:rsid w:val="006B380A"/>
    <w:rsid w:val="006B4615"/>
    <w:rsid w:val="006B7F10"/>
    <w:rsid w:val="006D00FF"/>
    <w:rsid w:val="006D6E08"/>
    <w:rsid w:val="006E1248"/>
    <w:rsid w:val="006F5CEA"/>
    <w:rsid w:val="006F71BD"/>
    <w:rsid w:val="00720D68"/>
    <w:rsid w:val="00730096"/>
    <w:rsid w:val="00750C9D"/>
    <w:rsid w:val="00753AF6"/>
    <w:rsid w:val="00756A0B"/>
    <w:rsid w:val="00762171"/>
    <w:rsid w:val="00781FE5"/>
    <w:rsid w:val="00783D5A"/>
    <w:rsid w:val="007A6883"/>
    <w:rsid w:val="007A75F9"/>
    <w:rsid w:val="007E45A4"/>
    <w:rsid w:val="007F7264"/>
    <w:rsid w:val="00805EFB"/>
    <w:rsid w:val="00821D4E"/>
    <w:rsid w:val="008269B3"/>
    <w:rsid w:val="0082721A"/>
    <w:rsid w:val="00843F74"/>
    <w:rsid w:val="00854393"/>
    <w:rsid w:val="0085665B"/>
    <w:rsid w:val="008567F2"/>
    <w:rsid w:val="00865B55"/>
    <w:rsid w:val="00887F09"/>
    <w:rsid w:val="008A0E87"/>
    <w:rsid w:val="008B2598"/>
    <w:rsid w:val="008B47FA"/>
    <w:rsid w:val="008C547F"/>
    <w:rsid w:val="008D3E2E"/>
    <w:rsid w:val="008E47A1"/>
    <w:rsid w:val="008E56AF"/>
    <w:rsid w:val="008E7D98"/>
    <w:rsid w:val="008F4117"/>
    <w:rsid w:val="008F6BAA"/>
    <w:rsid w:val="008F7604"/>
    <w:rsid w:val="00903006"/>
    <w:rsid w:val="009413CD"/>
    <w:rsid w:val="009546BD"/>
    <w:rsid w:val="009578F7"/>
    <w:rsid w:val="00963570"/>
    <w:rsid w:val="00972427"/>
    <w:rsid w:val="009822B8"/>
    <w:rsid w:val="00984047"/>
    <w:rsid w:val="00984FA6"/>
    <w:rsid w:val="0099437B"/>
    <w:rsid w:val="009C4BE4"/>
    <w:rsid w:val="009C7807"/>
    <w:rsid w:val="009D29D2"/>
    <w:rsid w:val="00A00835"/>
    <w:rsid w:val="00A23080"/>
    <w:rsid w:val="00A344F9"/>
    <w:rsid w:val="00A715B5"/>
    <w:rsid w:val="00A94410"/>
    <w:rsid w:val="00A95B95"/>
    <w:rsid w:val="00AA3D64"/>
    <w:rsid w:val="00AA5A72"/>
    <w:rsid w:val="00AB48AB"/>
    <w:rsid w:val="00AC3D35"/>
    <w:rsid w:val="00AC5270"/>
    <w:rsid w:val="00AC673D"/>
    <w:rsid w:val="00AC7019"/>
    <w:rsid w:val="00AC7064"/>
    <w:rsid w:val="00AC7D69"/>
    <w:rsid w:val="00AD547E"/>
    <w:rsid w:val="00AD5BEE"/>
    <w:rsid w:val="00AE7EDB"/>
    <w:rsid w:val="00AF7AFC"/>
    <w:rsid w:val="00B05329"/>
    <w:rsid w:val="00B10419"/>
    <w:rsid w:val="00B11D21"/>
    <w:rsid w:val="00B1282F"/>
    <w:rsid w:val="00B22525"/>
    <w:rsid w:val="00B23DA8"/>
    <w:rsid w:val="00B34151"/>
    <w:rsid w:val="00B45AB7"/>
    <w:rsid w:val="00B465BB"/>
    <w:rsid w:val="00B519A8"/>
    <w:rsid w:val="00B53311"/>
    <w:rsid w:val="00B538A2"/>
    <w:rsid w:val="00B53C7A"/>
    <w:rsid w:val="00B64E19"/>
    <w:rsid w:val="00B7716C"/>
    <w:rsid w:val="00B86C49"/>
    <w:rsid w:val="00B9085F"/>
    <w:rsid w:val="00B91EFD"/>
    <w:rsid w:val="00B93D99"/>
    <w:rsid w:val="00BB7890"/>
    <w:rsid w:val="00BC17E1"/>
    <w:rsid w:val="00BC4D71"/>
    <w:rsid w:val="00BD5A05"/>
    <w:rsid w:val="00BD5D26"/>
    <w:rsid w:val="00BD7F04"/>
    <w:rsid w:val="00BE4944"/>
    <w:rsid w:val="00BE7DD9"/>
    <w:rsid w:val="00BF79A5"/>
    <w:rsid w:val="00C05E6F"/>
    <w:rsid w:val="00C06CE5"/>
    <w:rsid w:val="00C11B8B"/>
    <w:rsid w:val="00C149AA"/>
    <w:rsid w:val="00C245FD"/>
    <w:rsid w:val="00C2524E"/>
    <w:rsid w:val="00C34866"/>
    <w:rsid w:val="00C503D6"/>
    <w:rsid w:val="00C5166F"/>
    <w:rsid w:val="00C6034D"/>
    <w:rsid w:val="00C63A6C"/>
    <w:rsid w:val="00C64562"/>
    <w:rsid w:val="00C652D8"/>
    <w:rsid w:val="00C71673"/>
    <w:rsid w:val="00C75D03"/>
    <w:rsid w:val="00C76810"/>
    <w:rsid w:val="00C77E3C"/>
    <w:rsid w:val="00C959B5"/>
    <w:rsid w:val="00CA7FD2"/>
    <w:rsid w:val="00CB0CB7"/>
    <w:rsid w:val="00CC148B"/>
    <w:rsid w:val="00CD344D"/>
    <w:rsid w:val="00CD652A"/>
    <w:rsid w:val="00D027F5"/>
    <w:rsid w:val="00D2306F"/>
    <w:rsid w:val="00D33F87"/>
    <w:rsid w:val="00D516AF"/>
    <w:rsid w:val="00D51D83"/>
    <w:rsid w:val="00D57DDA"/>
    <w:rsid w:val="00D64C01"/>
    <w:rsid w:val="00D72F6A"/>
    <w:rsid w:val="00D8685F"/>
    <w:rsid w:val="00D931B2"/>
    <w:rsid w:val="00DA2378"/>
    <w:rsid w:val="00DB121A"/>
    <w:rsid w:val="00DC60BD"/>
    <w:rsid w:val="00DD0251"/>
    <w:rsid w:val="00DF142B"/>
    <w:rsid w:val="00E06F7C"/>
    <w:rsid w:val="00E14DAC"/>
    <w:rsid w:val="00E26F7B"/>
    <w:rsid w:val="00E31748"/>
    <w:rsid w:val="00E432EF"/>
    <w:rsid w:val="00E447DF"/>
    <w:rsid w:val="00E63E06"/>
    <w:rsid w:val="00E71A55"/>
    <w:rsid w:val="00E81604"/>
    <w:rsid w:val="00E836C4"/>
    <w:rsid w:val="00E9019C"/>
    <w:rsid w:val="00EA3475"/>
    <w:rsid w:val="00EA4704"/>
    <w:rsid w:val="00EB281A"/>
    <w:rsid w:val="00EE35A9"/>
    <w:rsid w:val="00EE5B1A"/>
    <w:rsid w:val="00F00FEB"/>
    <w:rsid w:val="00F1211C"/>
    <w:rsid w:val="00F1232D"/>
    <w:rsid w:val="00F149AB"/>
    <w:rsid w:val="00F16168"/>
    <w:rsid w:val="00F23E0E"/>
    <w:rsid w:val="00F30629"/>
    <w:rsid w:val="00F35E5B"/>
    <w:rsid w:val="00F42273"/>
    <w:rsid w:val="00F47F21"/>
    <w:rsid w:val="00F53D5B"/>
    <w:rsid w:val="00F73BF8"/>
    <w:rsid w:val="00F83B9E"/>
    <w:rsid w:val="00F84A20"/>
    <w:rsid w:val="00F90A1F"/>
    <w:rsid w:val="00FC5718"/>
    <w:rsid w:val="00FC6B86"/>
    <w:rsid w:val="00FC79AD"/>
    <w:rsid w:val="00FD0EAA"/>
    <w:rsid w:val="00FD2140"/>
    <w:rsid w:val="00FE4B6C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27D873-C79D-4E80-A203-8824CDC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5C8C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75C8C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5C8C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">
    <w:name w:val="toc 4"/>
    <w:basedOn w:val="a"/>
    <w:next w:val="a"/>
    <w:autoRedefine/>
    <w:uiPriority w:val="39"/>
    <w:unhideWhenUsed/>
    <w:rsid w:val="007F7264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7"/>
    <w:uiPriority w:val="59"/>
    <w:rsid w:val="00F1211C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211C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211C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F1211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Body Text Indent"/>
    <w:basedOn w:val="a"/>
    <w:link w:val="af0"/>
    <w:rsid w:val="00F1211C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F1211C"/>
    <w:rPr>
      <w:rFonts w:ascii="標楷體" w:eastAsia="標楷體" w:hAnsi="標楷體" w:cs="Times New Roman"/>
      <w:sz w:val="28"/>
      <w:szCs w:val="24"/>
    </w:rPr>
  </w:style>
  <w:style w:type="paragraph" w:styleId="af1">
    <w:name w:val="Body Text"/>
    <w:basedOn w:val="a"/>
    <w:link w:val="af2"/>
    <w:uiPriority w:val="99"/>
    <w:unhideWhenUsed/>
    <w:rsid w:val="00F1211C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F1211C"/>
    <w:rPr>
      <w:rFonts w:ascii="Times New Roman" w:eastAsia="新細明體" w:hAnsi="Times New Roman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5A7FF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A7FF9"/>
  </w:style>
  <w:style w:type="character" w:customStyle="1" w:styleId="af5">
    <w:name w:val="註解文字 字元"/>
    <w:basedOn w:val="a0"/>
    <w:link w:val="af4"/>
    <w:uiPriority w:val="99"/>
    <w:semiHidden/>
    <w:rsid w:val="005A7FF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A7FF9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A7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F928D-D676-4416-B773-910A441E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Chun Yuan</dc:creator>
  <cp:lastModifiedBy>USER</cp:lastModifiedBy>
  <cp:revision>3</cp:revision>
  <cp:lastPrinted>2022-02-24T07:41:00Z</cp:lastPrinted>
  <dcterms:created xsi:type="dcterms:W3CDTF">2024-12-31T01:59:00Z</dcterms:created>
  <dcterms:modified xsi:type="dcterms:W3CDTF">2024-12-31T02:00:00Z</dcterms:modified>
</cp:coreProperties>
</file>