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98" w:rsidRDefault="002E28E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Gungsuh" w:eastAsia="Gungsuh" w:hAnsi="Gungsuh" w:cs="Gungsuh"/>
          <w:b/>
          <w:sz w:val="24"/>
          <w:szCs w:val="24"/>
          <w:u w:val="single"/>
        </w:rPr>
        <w:t>彰化</w:t>
      </w:r>
      <w:r>
        <w:rPr>
          <w:rFonts w:ascii="Gungsuh" w:eastAsia="Gungsuh" w:hAnsi="Gungsuh" w:cs="Gungsuh"/>
          <w:b/>
          <w:sz w:val="24"/>
          <w:szCs w:val="24"/>
        </w:rPr>
        <w:t>縣立 花壇國民中學</w:t>
      </w:r>
      <w:r>
        <w:rPr>
          <w:rFonts w:ascii="Gungsuh" w:eastAsia="Gungsuh" w:hAnsi="Gungsuh" w:cs="Gungsuh"/>
          <w:b/>
          <w:sz w:val="24"/>
          <w:szCs w:val="24"/>
          <w:u w:val="single"/>
        </w:rPr>
        <w:t xml:space="preserve"> 113 </w:t>
      </w:r>
      <w:proofErr w:type="gramStart"/>
      <w:r>
        <w:rPr>
          <w:rFonts w:ascii="Gungsuh" w:eastAsia="Gungsuh" w:hAnsi="Gungsuh" w:cs="Gungsuh"/>
          <w:b/>
          <w:sz w:val="24"/>
          <w:szCs w:val="24"/>
          <w:u w:val="single"/>
        </w:rPr>
        <w:t>學年</w:t>
      </w:r>
      <w:r>
        <w:rPr>
          <w:rFonts w:ascii="Gungsuh" w:eastAsia="Gungsuh" w:hAnsi="Gungsuh" w:cs="Gungsuh"/>
          <w:b/>
          <w:sz w:val="24"/>
          <w:szCs w:val="24"/>
        </w:rPr>
        <w:t>度第</w:t>
      </w:r>
      <w:proofErr w:type="gramEnd"/>
      <w:r>
        <w:rPr>
          <w:rFonts w:ascii="Gungsuh" w:eastAsia="Gungsuh" w:hAnsi="Gungsuh" w:cs="Gungsuh"/>
          <w:b/>
          <w:sz w:val="24"/>
          <w:szCs w:val="24"/>
          <w:u w:val="single"/>
        </w:rPr>
        <w:t xml:space="preserve"> </w:t>
      </w:r>
      <w:proofErr w:type="gramStart"/>
      <w:r w:rsidR="00F62893">
        <w:rPr>
          <w:rFonts w:ascii="新細明體" w:eastAsia="新細明體" w:hAnsi="新細明體" w:cs="新細明體" w:hint="eastAsia"/>
          <w:b/>
          <w:sz w:val="24"/>
          <w:szCs w:val="24"/>
          <w:u w:val="single"/>
        </w:rPr>
        <w:t>一</w:t>
      </w:r>
      <w:proofErr w:type="gramEnd"/>
      <w:r>
        <w:rPr>
          <w:rFonts w:ascii="Gungsuh" w:eastAsia="Gungsuh" w:hAnsi="Gungsuh" w:cs="Gungsuh"/>
          <w:b/>
          <w:sz w:val="24"/>
          <w:szCs w:val="24"/>
          <w:u w:val="single"/>
        </w:rPr>
        <w:t xml:space="preserve"> </w:t>
      </w:r>
      <w:r>
        <w:rPr>
          <w:rFonts w:ascii="Gungsuh" w:eastAsia="Gungsuh" w:hAnsi="Gungsuh" w:cs="Gungsuh"/>
          <w:b/>
          <w:sz w:val="24"/>
          <w:szCs w:val="24"/>
        </w:rPr>
        <w:t>學期</w:t>
      </w:r>
      <w:r>
        <w:rPr>
          <w:rFonts w:ascii="Gungsuh" w:eastAsia="Gungsuh" w:hAnsi="Gungsuh" w:cs="Gungsuh"/>
          <w:b/>
          <w:sz w:val="24"/>
          <w:szCs w:val="24"/>
          <w:u w:val="single"/>
        </w:rPr>
        <w:t xml:space="preserve"> 九 年級  藝術  </w:t>
      </w:r>
      <w:r>
        <w:rPr>
          <w:rFonts w:ascii="Gungsuh" w:eastAsia="Gungsuh" w:hAnsi="Gungsuh" w:cs="Gungsuh"/>
          <w:b/>
          <w:sz w:val="24"/>
          <w:szCs w:val="24"/>
        </w:rPr>
        <w:t>領域教學活動設計</w:t>
      </w:r>
    </w:p>
    <w:p w:rsidR="00491D98" w:rsidRDefault="002E28E1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教學節數：共6節</w:t>
      </w:r>
    </w:p>
    <w:tbl>
      <w:tblPr>
        <w:tblStyle w:val="a5"/>
        <w:tblW w:w="10247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3950"/>
        <w:gridCol w:w="610"/>
        <w:gridCol w:w="520"/>
        <w:gridCol w:w="945"/>
        <w:gridCol w:w="247"/>
        <w:gridCol w:w="2317"/>
      </w:tblGrid>
      <w:tr w:rsidR="00491D98">
        <w:trPr>
          <w:cantSplit/>
          <w:trHeight w:val="524"/>
        </w:trPr>
        <w:tc>
          <w:tcPr>
            <w:tcW w:w="1658" w:type="dxa"/>
            <w:gridSpan w:val="3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91D98" w:rsidRDefault="00F628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anchor="heading=h.gjdgxs">
              <w:r w:rsidR="002E28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單元名稱</w:t>
              </w:r>
            </w:hyperlink>
          </w:p>
        </w:tc>
        <w:tc>
          <w:tcPr>
            <w:tcW w:w="4560" w:type="dxa"/>
            <w:gridSpan w:val="2"/>
            <w:tcBorders>
              <w:top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ind w:right="120"/>
              <w:jc w:val="center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音樂-1、</w:t>
            </w:r>
            <w:bookmarkStart w:id="0" w:name="kix.7aqdub5v7und" w:colFirst="0" w:colLast="0"/>
            <w:bookmarkEnd w:id="0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「聲」歷其境</w:t>
            </w:r>
          </w:p>
        </w:tc>
        <w:tc>
          <w:tcPr>
            <w:tcW w:w="1712" w:type="dxa"/>
            <w:gridSpan w:val="3"/>
            <w:tcBorders>
              <w:top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授課日期</w:t>
            </w:r>
          </w:p>
        </w:tc>
        <w:tc>
          <w:tcPr>
            <w:tcW w:w="231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1130919</w:t>
            </w:r>
          </w:p>
        </w:tc>
      </w:tr>
      <w:tr w:rsidR="00491D98">
        <w:trPr>
          <w:cantSplit/>
          <w:trHeight w:val="575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教材來源</w:t>
            </w:r>
          </w:p>
        </w:tc>
        <w:tc>
          <w:tcPr>
            <w:tcW w:w="4560" w:type="dxa"/>
            <w:gridSpan w:val="2"/>
            <w:vAlign w:val="center"/>
          </w:tcPr>
          <w:p w:rsidR="00491D98" w:rsidRDefault="002E28E1">
            <w:pPr>
              <w:widowControl w:val="0"/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翰林版</w:t>
            </w:r>
          </w:p>
        </w:tc>
        <w:tc>
          <w:tcPr>
            <w:tcW w:w="1712" w:type="dxa"/>
            <w:gridSpan w:val="3"/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    師</w:t>
            </w:r>
          </w:p>
        </w:tc>
        <w:tc>
          <w:tcPr>
            <w:tcW w:w="2317" w:type="dxa"/>
            <w:tcBorders>
              <w:right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呂冬雪</w:t>
            </w:r>
          </w:p>
        </w:tc>
      </w:tr>
      <w:tr w:rsidR="00491D98">
        <w:trPr>
          <w:cantSplit/>
          <w:trHeight w:val="442"/>
        </w:trPr>
        <w:tc>
          <w:tcPr>
            <w:tcW w:w="56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月</w:t>
            </w:r>
          </w:p>
        </w:tc>
        <w:tc>
          <w:tcPr>
            <w:tcW w:w="545" w:type="dxa"/>
            <w:tcBorders>
              <w:left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日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節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    學    重    點</w:t>
            </w:r>
          </w:p>
        </w:tc>
      </w:tr>
      <w:tr w:rsidR="00491D98">
        <w:trPr>
          <w:cantSplit/>
          <w:trHeight w:val="456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8" w:rsidRDefault="00E93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E93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1.認識電影音效的類型。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2.體驗製作音效。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3.認識擬音。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4.活動「擬音音效實驗室」</w:t>
            </w:r>
          </w:p>
        </w:tc>
      </w:tr>
      <w:tr w:rsidR="00491D98">
        <w:trPr>
          <w:cantSplit/>
          <w:trHeight w:val="456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8" w:rsidRDefault="00491D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E93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二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1.認識電影音樂的功</w:t>
            </w:r>
            <w:bookmarkStart w:id="1" w:name="_GoBack"/>
            <w:bookmarkEnd w:id="1"/>
            <w:r>
              <w:rPr>
                <w:rFonts w:ascii="Gungsuh" w:eastAsia="Gungsuh" w:hAnsi="Gungsuh" w:cs="Gungsuh"/>
                <w:sz w:val="24"/>
                <w:szCs w:val="24"/>
              </w:rPr>
              <w:t>能。</w:t>
            </w:r>
          </w:p>
          <w:p w:rsidR="00491D98" w:rsidRDefault="002E28E1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2.認識電影音樂的演變。</w:t>
            </w:r>
          </w:p>
          <w:p w:rsidR="00491D98" w:rsidRDefault="002E28E1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3.認識電影音樂的類型（一）。</w:t>
            </w:r>
          </w:p>
        </w:tc>
      </w:tr>
      <w:tr w:rsidR="00491D98">
        <w:trPr>
          <w:cantSplit/>
          <w:trHeight w:val="456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8" w:rsidRDefault="00491D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E93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19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三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1.認識電影音樂的類型（二）。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2.思考啟動鈕：教師介紹課本相關內容後，請學生思考自己有無喜歡的電影歌曲，並請學生回家上網搜尋詳細資料後，於下堂課與同學分享。</w:t>
            </w:r>
          </w:p>
        </w:tc>
      </w:tr>
      <w:tr w:rsidR="00491D98">
        <w:trPr>
          <w:cantSplit/>
          <w:trHeight w:val="63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8" w:rsidRDefault="00491D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E93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26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四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1.認識電影歌曲。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2.欣賞電影音樂《放牛班的春天》（Les Choristes）選曲。</w:t>
            </w:r>
          </w:p>
        </w:tc>
      </w:tr>
      <w:tr w:rsidR="00491D98">
        <w:trPr>
          <w:cantSplit/>
          <w:trHeight w:val="63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8" w:rsidRDefault="00E93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E93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五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1.認識電影音樂的代表音樂家。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2.習唱歌曲〈聽見下雨的聲音〉。</w:t>
            </w:r>
          </w:p>
        </w:tc>
      </w:tr>
      <w:tr w:rsidR="00491D98">
        <w:trPr>
          <w:cantSplit/>
          <w:trHeight w:val="63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8" w:rsidRDefault="00491D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E93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17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六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習奏直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笛曲〈等一個人〉。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2.實作活動｢我是電影配樂家」。</w:t>
            </w:r>
          </w:p>
        </w:tc>
      </w:tr>
      <w:tr w:rsidR="00491D98">
        <w:trPr>
          <w:cantSplit/>
          <w:trHeight w:val="663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教學準備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教師準備：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1.熟悉單元之教材內容、補充資料、課本活動、相關工具與軟硬體資源之使用。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2.蒐集相關資料及平面素材，可製成多媒體教材呈現。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3.準備並剪輯本單元欣賞用影片；歌曲習唱與直笛吹奏的音樂或伴奏。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4.設計適合任教學生程度的課程活動與教學策略。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5.教學用具：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（1）各式影音(yt…等)。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（2）歌曲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伴奏譜。</w:t>
            </w:r>
            <w:proofErr w:type="gramEnd"/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（3）中音直笛指法表。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（4）電子琴。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（5）DVD播放器與音響。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（6）電腦與智慧電視。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6.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研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擬評量方式。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學生準備：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1.具備國小音樂課程的認知與理解。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2.具有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基本視譜與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音感能力。</w:t>
            </w:r>
          </w:p>
        </w:tc>
      </w:tr>
      <w:tr w:rsidR="00491D98">
        <w:trPr>
          <w:cantSplit/>
          <w:trHeight w:val="663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教學資源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1.教學CD、VCD、DVD。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2.歌曲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伴奏譜。</w:t>
            </w:r>
            <w:proofErr w:type="gramEnd"/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3.中音直笛指法表。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4.電子琴。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5.DVD播放器與音響。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6.電腦與智慧電視。</w:t>
            </w:r>
          </w:p>
        </w:tc>
      </w:tr>
      <w:tr w:rsidR="00491D98">
        <w:trPr>
          <w:cantSplit/>
          <w:trHeight w:val="505"/>
        </w:trPr>
        <w:tc>
          <w:tcPr>
            <w:tcW w:w="5608" w:type="dxa"/>
            <w:gridSpan w:val="4"/>
            <w:tcBorders>
              <w:left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核心素養與議題融入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學習表現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學習內容</w:t>
            </w:r>
          </w:p>
        </w:tc>
      </w:tr>
      <w:tr w:rsidR="00491D98">
        <w:trPr>
          <w:trHeight w:val="352"/>
        </w:trPr>
        <w:tc>
          <w:tcPr>
            <w:tcW w:w="5608" w:type="dxa"/>
            <w:gridSpan w:val="4"/>
            <w:tcBorders>
              <w:lef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核心素養項目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A3規劃執行與創新應變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B3藝術涵養與美感素養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C3多元文化與國際理解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核心素養具體內涵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藝-J-A3嘗試規劃與執行藝術活動，因應情境需求發揮創意。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藝-J-B3善用多元感官，探索理解藝術與生活的關聯，以展現美感意識。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藝-J-C3理解在地及全球藝術與文化的多元與差異。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議題融入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【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生涯規劃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教育】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proofErr w:type="gramStart"/>
            <w:r>
              <w:rPr>
                <w:rFonts w:ascii="PMingLiu" w:eastAsia="PMingLiu" w:hAnsi="PMingLiu" w:cs="PMingLiu"/>
                <w:sz w:val="24"/>
                <w:szCs w:val="24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sz w:val="24"/>
                <w:szCs w:val="24"/>
              </w:rPr>
              <w:t>J3覺察自己的能力與興趣。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proofErr w:type="gramStart"/>
            <w:r>
              <w:rPr>
                <w:rFonts w:ascii="PMingLiu" w:eastAsia="PMingLiu" w:hAnsi="PMingLiu" w:cs="PMingLiu"/>
                <w:sz w:val="24"/>
                <w:szCs w:val="24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sz w:val="24"/>
                <w:szCs w:val="24"/>
              </w:rPr>
              <w:t>J4了解自己的人格特質與價值觀。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proofErr w:type="gramStart"/>
            <w:r>
              <w:rPr>
                <w:rFonts w:ascii="PMingLiu" w:eastAsia="PMingLiu" w:hAnsi="PMingLiu" w:cs="PMingLiu"/>
                <w:sz w:val="24"/>
                <w:szCs w:val="24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sz w:val="24"/>
                <w:szCs w:val="24"/>
              </w:rPr>
              <w:t>J5 探索性別與生涯規劃的關係。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【品德教育】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品J2重視群體規範與榮譽。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品J6 關懷弱勢的意涵、策略，及其實踐與反思。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品J7 同理分享與多元接納。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音 2-Ⅳ-1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能使用適當的音樂語彙，賞析各類音樂作品，體會藝術文化之美。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音 2-Ⅳ-2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音 3-Ⅳ-1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音 3-Ⅳ-2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音 A-Ⅳ-1 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器樂曲與聲樂曲，如：傳統戲曲、音樂劇、世界音樂、電影配樂等多元風格之樂曲，以及樂曲之作曲家、音樂表演團體與創作背景。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音 P-Ⅳ-1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音樂與跨領域藝術文化活動。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音 P-Ⅳ-2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在地人文關懷與全球藝術文化相關議題。</w:t>
            </w:r>
          </w:p>
        </w:tc>
      </w:tr>
      <w:tr w:rsidR="00491D98">
        <w:trPr>
          <w:cantSplit/>
          <w:trHeight w:val="519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學   習   目   標</w:t>
            </w:r>
          </w:p>
        </w:tc>
      </w:tr>
      <w:tr w:rsidR="00491D98">
        <w:trPr>
          <w:cantSplit/>
          <w:trHeight w:val="1502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1.認識電影聲音的類別。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2.認識電影音效並嘗試體驗製作音效。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3.欣賞電影音樂的片段，認識它的功能、演變與類型。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4.認識電影音樂的代表配樂家與作品，進而欣賞相關電影與音樂作品。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5.欣賞不同類型的電影音樂作品並分享自己的經驗與看法。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6.聆賞電影音樂《放牛班的春天》選曲。 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7.習唱電影歌曲〈聽見下雨的聲音〉，並感受曲中意境。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8.吹奏電影歌曲〈等一個人〉，並感受曲中意境。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9.實作活動「我是電影配樂家」將樂曲搭配適合的情境與畫面。</w:t>
            </w:r>
          </w:p>
        </w:tc>
      </w:tr>
      <w:tr w:rsidR="00491D98">
        <w:trPr>
          <w:tblHeader/>
        </w:trPr>
        <w:tc>
          <w:tcPr>
            <w:tcW w:w="673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教學指導要點（活動流程）</w:t>
            </w:r>
          </w:p>
        </w:tc>
        <w:tc>
          <w:tcPr>
            <w:tcW w:w="945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教學</w:t>
            </w:r>
          </w:p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時間</w:t>
            </w:r>
          </w:p>
        </w:tc>
        <w:tc>
          <w:tcPr>
            <w:tcW w:w="25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評量方式</w:t>
            </w:r>
          </w:p>
        </w:tc>
      </w:tr>
      <w:tr w:rsidR="00491D98">
        <w:trPr>
          <w:trHeight w:val="560"/>
        </w:trPr>
        <w:tc>
          <w:tcPr>
            <w:tcW w:w="6738" w:type="dxa"/>
            <w:gridSpan w:val="6"/>
            <w:tcBorders>
              <w:left w:val="single" w:sz="18" w:space="0" w:color="000000"/>
              <w:bottom w:val="dashed" w:sz="4" w:space="0" w:color="808080"/>
              <w:right w:val="single" w:sz="4" w:space="0" w:color="000000"/>
            </w:tcBorders>
          </w:tcPr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第一節課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準備活動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lastRenderedPageBreak/>
              <w:t>教師：電影聲音的相關資料與影音資料。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導入活動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1.電影畫面與相關聲音如音效、音樂與歌曲的片段。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展開活動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1.說明電影聲音的分類。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2.介紹電影音效的類型。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3.相關影音資料播放。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綜合活動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擬音音效實驗室：教師向學生說明活動進行方式，並讓學生互相討論五分鐘後填寫答案於課本空格上。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第一節結束</w:t>
            </w:r>
          </w:p>
        </w:tc>
        <w:tc>
          <w:tcPr>
            <w:tcW w:w="945" w:type="dxa"/>
            <w:tcBorders>
              <w:bottom w:val="dashed" w:sz="4" w:space="0" w:color="808080"/>
              <w:right w:val="single" w:sz="4" w:space="0" w:color="000000"/>
            </w:tcBorders>
          </w:tcPr>
          <w:p w:rsidR="00491D98" w:rsidRDefault="00491D98">
            <w:pPr>
              <w:widowControl w:val="0"/>
              <w:spacing w:line="240" w:lineRule="auto"/>
              <w:rPr>
                <w:rFonts w:ascii="PMingLiu" w:eastAsia="PMingLiu" w:hAnsi="PMingLiu" w:cs="PMingLiu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PMingLiu" w:eastAsia="PMingLiu" w:hAnsi="PMingLiu" w:cs="PMingLiu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PMingLiu" w:eastAsia="PMingLiu" w:hAnsi="PMingLiu" w:cs="PMingLiu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5分鐘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30分鐘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10分鐘</w:t>
            </w:r>
          </w:p>
        </w:tc>
        <w:tc>
          <w:tcPr>
            <w:tcW w:w="2564" w:type="dxa"/>
            <w:gridSpan w:val="2"/>
            <w:tcBorders>
              <w:left w:val="single" w:sz="4" w:space="0" w:color="000000"/>
              <w:bottom w:val="dashed" w:sz="4" w:space="0" w:color="80808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一、歷程性評量20%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1.學生課堂參與度。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2.單元學習活動。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3.討論參與度。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4.分組合作程度。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5.隨堂表現紀錄。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二、總結性評量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．知識30%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1.認識電影聲音的種類。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2.認識電影音效的類型。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3.認識電影音樂的功能。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4.認識電影音樂的演變。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5.認識電影音樂的類型。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6.認識電影音樂的代表音樂家。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．技能30%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1.實作活動「擬音音效實驗室」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2.習唱歌曲〈聽見下雨的聲音〉。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習奏直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笛曲〈等一個人〉。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4.實作活動「我是電影配樂家」。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．態度20%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1.能體會音樂對於電影本身的重要性。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2.能感受電影音樂帶給觀眾對於電影劇情的情感連結與共鳴。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3.聆賞電影音樂《放牛班的春天》（Les Choristes）選曲，能說出感受。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3.能欣賞不同類型的電影音樂作品。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4.能引起興趣與動機，並與同學合作完成實作活動「我是電影配樂家」。</w:t>
            </w:r>
          </w:p>
        </w:tc>
      </w:tr>
      <w:tr w:rsidR="00491D98">
        <w:trPr>
          <w:trHeight w:val="1412"/>
        </w:trPr>
        <w:tc>
          <w:tcPr>
            <w:tcW w:w="6738" w:type="dxa"/>
            <w:gridSpan w:val="6"/>
            <w:tcBorders>
              <w:top w:val="dashed" w:sz="4" w:space="0" w:color="808080"/>
              <w:left w:val="single" w:sz="18" w:space="0" w:color="000000"/>
              <w:bottom w:val="dashed" w:sz="4" w:space="0" w:color="808080"/>
              <w:right w:val="single" w:sz="4" w:space="0" w:color="000000"/>
            </w:tcBorders>
          </w:tcPr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第二節課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準備活動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教師：電影音樂的相關資料與影音資料。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導入活動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1.電影畫面與相關聲音如音效、音樂與歌曲的片段。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展開活動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1.說明電影音樂的功能。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2.介紹電影音樂的演變。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3.介紹電影音樂的類型（一） 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─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─劇情與非劇情音樂。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4.相關影音資料與曲目播放。</w:t>
            </w:r>
          </w:p>
          <w:p w:rsidR="00491D98" w:rsidRDefault="00491D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第二節結束</w:t>
            </w:r>
          </w:p>
        </w:tc>
        <w:tc>
          <w:tcPr>
            <w:tcW w:w="945" w:type="dxa"/>
            <w:tcBorders>
              <w:top w:val="dashed" w:sz="4" w:space="0" w:color="808080"/>
              <w:bottom w:val="dashed" w:sz="4" w:space="0" w:color="808080"/>
              <w:right w:val="single" w:sz="4" w:space="0" w:color="000000"/>
            </w:tcBorders>
          </w:tcPr>
          <w:p w:rsidR="00491D98" w:rsidRDefault="00491D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10分鐘</w:t>
            </w:r>
          </w:p>
          <w:p w:rsidR="00491D98" w:rsidRDefault="00491D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35分鐘</w:t>
            </w:r>
          </w:p>
        </w:tc>
        <w:tc>
          <w:tcPr>
            <w:tcW w:w="2564" w:type="dxa"/>
            <w:gridSpan w:val="2"/>
            <w:tcBorders>
              <w:top w:val="dashed" w:sz="4" w:space="0" w:color="808080"/>
              <w:left w:val="single" w:sz="4" w:space="0" w:color="000000"/>
              <w:bottom w:val="dashed" w:sz="4" w:space="0" w:color="80808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一、歷程性評量20%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1.學生課堂參與度。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2.單元學習活動。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3.討論參與度。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4.分組合作程度。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5.隨堂表現紀錄。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二、總結性評量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．知識30%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1.認識電影聲音的種類。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2.認識電影音效的類型。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3.認識電影音樂的功能。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4.認識電影音樂的演變。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5.認識電影音樂的類型。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6.認識電影音樂的代表音樂家。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．技能30%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1.實作活動「擬音音效實驗室」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2.習唱歌曲〈聽見下雨的聲音〉。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習奏直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笛曲〈等一個人〉。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4.實作活動「我是電影配樂家」。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．態度20%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1.能體會音樂對於電影本身的重要性。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2.能感受電影音樂帶給觀眾對於電影劇情的情感連結與共鳴。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3.聆賞電影音樂《放牛班的春天》（Les Choristes）選曲，能說出感受。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3.能欣賞不同類型的電影音樂作品。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4.能引起興趣與動機，並與同學合作完成實作活動「我是電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影配樂家」。</w:t>
            </w:r>
          </w:p>
        </w:tc>
      </w:tr>
      <w:tr w:rsidR="00491D98">
        <w:trPr>
          <w:trHeight w:val="561"/>
        </w:trPr>
        <w:tc>
          <w:tcPr>
            <w:tcW w:w="6738" w:type="dxa"/>
            <w:gridSpan w:val="6"/>
            <w:tcBorders>
              <w:top w:val="dashed" w:sz="4" w:space="0" w:color="808080"/>
              <w:left w:val="single" w:sz="18" w:space="0" w:color="000000"/>
              <w:bottom w:val="dashed" w:sz="4" w:space="0" w:color="808080"/>
              <w:right w:val="single" w:sz="4" w:space="0" w:color="000000"/>
            </w:tcBorders>
          </w:tcPr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第三節課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準備活動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教師：電影音樂的類型相關資料與影音資料。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導入活動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複習電影音樂的類型（一）。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展開活動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介紹電影音樂的類型（二） 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─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─原著與非原著音樂。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綜合活動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思考啟動鈕：教師介紹課本相關內容後，請學生思考自己有無喜歡的電影歌曲，並請學生回家上網搜尋詳細資料後，於下堂課與同學分享。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第三節結束</w:t>
            </w:r>
          </w:p>
        </w:tc>
        <w:tc>
          <w:tcPr>
            <w:tcW w:w="945" w:type="dxa"/>
            <w:tcBorders>
              <w:top w:val="dashed" w:sz="4" w:space="0" w:color="808080"/>
              <w:bottom w:val="dashed" w:sz="4" w:space="0" w:color="808080"/>
              <w:right w:val="single" w:sz="4" w:space="0" w:color="000000"/>
            </w:tcBorders>
          </w:tcPr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5分鐘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30分鐘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10分鐘</w:t>
            </w:r>
          </w:p>
        </w:tc>
        <w:tc>
          <w:tcPr>
            <w:tcW w:w="2564" w:type="dxa"/>
            <w:gridSpan w:val="2"/>
            <w:tcBorders>
              <w:top w:val="dashed" w:sz="4" w:space="0" w:color="808080"/>
              <w:left w:val="single" w:sz="4" w:space="0" w:color="000000"/>
              <w:bottom w:val="dashed" w:sz="4" w:space="0" w:color="80808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一、歷程性評量20%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1.學生課堂參與度。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2.單元學習活動。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3.討論參與度。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4.分組合作程度。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5.隨堂表現紀錄。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二、總結性評量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．知識30%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1.認識電影聲音的種類。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2.認識電影音效的類型。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3.認識電影音樂的功能。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4.認識電影音樂的演變。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5.認識電影音樂的類型。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6.認識電影音樂的代表音樂家。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．技能30%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1.實作活動「擬音音效實驗室」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2.習唱歌曲〈聽見下雨的聲音〉。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習奏直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笛曲〈等一個人〉。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4.實作活動「我是電影配樂家」。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．態度20%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1.能體會音樂對於電影本身的重要性。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2.能感受電影音樂帶給觀眾對於電影劇情的情感連結與共鳴。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3.聆賞電影音樂《放牛班的春天》（Les Choristes）選曲，能說出感受。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3.能欣賞不同類型的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電影音樂作品。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4.能引起興趣與動機，並與同學合作完成實作活動「我是電影配樂家」。</w:t>
            </w:r>
          </w:p>
        </w:tc>
      </w:tr>
      <w:tr w:rsidR="00491D98">
        <w:trPr>
          <w:trHeight w:val="1575"/>
        </w:trPr>
        <w:tc>
          <w:tcPr>
            <w:tcW w:w="6738" w:type="dxa"/>
            <w:gridSpan w:val="6"/>
            <w:tcBorders>
              <w:top w:val="dashed" w:sz="4" w:space="0" w:color="808080"/>
              <w:left w:val="single" w:sz="18" w:space="0" w:color="000000"/>
              <w:bottom w:val="dashed" w:sz="4" w:space="0" w:color="808080"/>
              <w:right w:val="single" w:sz="4" w:space="0" w:color="000000"/>
            </w:tcBorders>
          </w:tcPr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第四節課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準備活動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教師：電影音樂《放牛班的春天》（Les Choristes）相關資料與影音資料。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導入活動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1.複習電影音樂的類型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型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（二）。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2.電影歌曲影音片段。。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展開活動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電影電影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歌曲。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2.欣賞電影音樂《放牛班的春天》（Les Choristes）選曲。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綜合活動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1.小組分享聆賞完電影音樂《放牛班的春天》（Les Choristes）選曲的感受與想法。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第四節結束</w:t>
            </w:r>
          </w:p>
        </w:tc>
        <w:tc>
          <w:tcPr>
            <w:tcW w:w="945" w:type="dxa"/>
            <w:tcBorders>
              <w:top w:val="dashed" w:sz="4" w:space="0" w:color="808080"/>
              <w:bottom w:val="dashed" w:sz="4" w:space="0" w:color="808080"/>
              <w:right w:val="single" w:sz="4" w:space="0" w:color="000000"/>
            </w:tcBorders>
          </w:tcPr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10分鐘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30分鐘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5分鐘</w:t>
            </w:r>
          </w:p>
        </w:tc>
        <w:tc>
          <w:tcPr>
            <w:tcW w:w="2564" w:type="dxa"/>
            <w:gridSpan w:val="2"/>
            <w:tcBorders>
              <w:top w:val="dashed" w:sz="4" w:space="0" w:color="808080"/>
              <w:left w:val="single" w:sz="4" w:space="0" w:color="000000"/>
              <w:bottom w:val="dashed" w:sz="4" w:space="0" w:color="80808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一、歷程性評量20%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1.學生課堂參與度。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2.單元學習活動。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3.討論參與度。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4.分組合作程度。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5.隨堂表現紀錄。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二、總結性評量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．知識30%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1.認識電影聲音的種類。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2.認識電影音效的類型。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3.認識電影音樂的功能。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4.認識電影音樂的演變。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5.認識電影音樂的類型。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6.認識電影音樂的代表音樂家。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．技能30%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1.實作活動「擬音音效實驗室」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2.習唱歌曲〈聽見下雨的聲音〉。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習奏直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笛曲〈等一個人〉。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4.實作活動「我是電影配樂家」。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．態度20%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1.能體會音樂對於電影本身的重要性。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2.能感受電影音樂帶給觀眾對於電影劇情的情感連結與共鳴。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3.聆賞電影音樂《放牛班的春天》（Les Choristes）選曲，能說出感受。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3.能欣賞不同類型的電影音樂作品。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4.能引起興趣與動機，並與同學合作完成實作活動「我是電影配樂家」。</w:t>
            </w:r>
          </w:p>
        </w:tc>
      </w:tr>
      <w:tr w:rsidR="00491D98">
        <w:trPr>
          <w:trHeight w:val="274"/>
        </w:trPr>
        <w:tc>
          <w:tcPr>
            <w:tcW w:w="6738" w:type="dxa"/>
            <w:gridSpan w:val="6"/>
            <w:tcBorders>
              <w:top w:val="dashed" w:sz="4" w:space="0" w:color="808080"/>
              <w:left w:val="single" w:sz="18" w:space="0" w:color="000000"/>
              <w:bottom w:val="dashed" w:sz="4" w:space="0" w:color="808080"/>
              <w:right w:val="single" w:sz="4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第五節課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準備活動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教師：電影音樂的代表音樂家與歌曲〈聽見下雨的聲音〉相關影音資料。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導入活動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複習上一堂課課程內容。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展開活動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1.認識電影音樂的代表音樂家。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2.習唱歌曲〈聽見下雨的聲音〉。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綜合活動</w:t>
            </w:r>
          </w:p>
          <w:p w:rsidR="00491D98" w:rsidRDefault="002E28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小組演唱歌曲〈聽見下雨的聲音〉。</w:t>
            </w:r>
          </w:p>
          <w:p w:rsidR="00491D98" w:rsidRDefault="00491D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第五節結束</w:t>
            </w:r>
          </w:p>
        </w:tc>
        <w:tc>
          <w:tcPr>
            <w:tcW w:w="945" w:type="dxa"/>
            <w:tcBorders>
              <w:top w:val="dashed" w:sz="4" w:space="0" w:color="808080"/>
              <w:bottom w:val="dashed" w:sz="4" w:space="0" w:color="808080"/>
              <w:right w:val="single" w:sz="4" w:space="0" w:color="000000"/>
            </w:tcBorders>
          </w:tcPr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5分鐘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30分鐘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10分鐘</w:t>
            </w:r>
          </w:p>
        </w:tc>
        <w:tc>
          <w:tcPr>
            <w:tcW w:w="2564" w:type="dxa"/>
            <w:gridSpan w:val="2"/>
            <w:tcBorders>
              <w:top w:val="dashed" w:sz="4" w:space="0" w:color="808080"/>
              <w:left w:val="single" w:sz="4" w:space="0" w:color="000000"/>
              <w:bottom w:val="dashed" w:sz="4" w:space="0" w:color="80808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一、歷程性評量20%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1.學生課堂參與度。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2.單元學習活動。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3.討論參與度。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4.分組合作程度。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5.隨堂表現紀錄。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二、總結性評量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．知識30%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1.認識電影聲音的種類。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2.認識電影音效的類型。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3.認識電影音樂的功能。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4.認識電影音樂的演變。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5.認識電影音樂的類型。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6.認識電影音樂的代表音樂家。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．技能30%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1.實作活動「擬音音效實驗室」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2.習唱歌曲〈聽見下雨的聲音〉。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習奏直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笛曲〈等一個人〉。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4.實作活動「我是電影配樂家」。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．態度20%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1.能體會音樂對於電影本身的重要性。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2.能感受電影音樂帶給觀眾對於電影劇情的情感連結與共鳴。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3.聆賞電影音樂《放牛班的春天》（Les Choristes）選曲，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能說出感受。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3.能欣賞不同類型的電影音樂作品。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4.能引起興趣與動機，並與同學合作完成實作活動「我是電影配樂家」。</w:t>
            </w:r>
          </w:p>
        </w:tc>
      </w:tr>
      <w:tr w:rsidR="00491D98">
        <w:trPr>
          <w:trHeight w:val="1575"/>
        </w:trPr>
        <w:tc>
          <w:tcPr>
            <w:tcW w:w="6738" w:type="dxa"/>
            <w:gridSpan w:val="6"/>
            <w:tcBorders>
              <w:top w:val="dashed" w:sz="4" w:space="0" w:color="80808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第六節課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準備活動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教師：電影音樂的獎項與電影配樂製作流程相關資料與影音資料；直笛曲〈等一個人〉相關影音資料。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導入活動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觀賞並聆聽〈等一個人〉影音片段。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展開活動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習奏直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笛曲〈等一個人〉。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綜合活動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實作活動｢我是電影配樂家」。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第六節結束</w:t>
            </w:r>
          </w:p>
        </w:tc>
        <w:tc>
          <w:tcPr>
            <w:tcW w:w="945" w:type="dxa"/>
            <w:tcBorders>
              <w:top w:val="dashed" w:sz="4" w:space="0" w:color="808080"/>
              <w:bottom w:val="single" w:sz="18" w:space="0" w:color="000000"/>
              <w:right w:val="single" w:sz="4" w:space="0" w:color="000000"/>
            </w:tcBorders>
          </w:tcPr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5分鐘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25分鐘</w:t>
            </w:r>
          </w:p>
          <w:p w:rsidR="00491D98" w:rsidRDefault="004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15分鐘</w:t>
            </w:r>
          </w:p>
        </w:tc>
        <w:tc>
          <w:tcPr>
            <w:tcW w:w="2564" w:type="dxa"/>
            <w:gridSpan w:val="2"/>
            <w:tcBorders>
              <w:top w:val="dashed" w:sz="4" w:space="0" w:color="80808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一、歷程性評量20%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1.學生課堂參與度。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2.單元學習活動。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3.討論參與度。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4.分組合作程度。</w:t>
            </w:r>
          </w:p>
          <w:p w:rsidR="00491D98" w:rsidRDefault="002E28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5.隨堂表現紀錄。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二、總結性評量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．知識30%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1.認識電影聲音的種類。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2.認識電影音效的類型。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3.認識電影音樂的功能。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4.認識電影音樂的演變。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5.認識電影音樂的類型。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6.認識電影音樂的代表音樂家。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．技能30%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1.實作活動「擬音音效實驗室」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2.習唱歌曲〈聽見下雨的聲音〉。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習奏直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笛曲〈等一個人〉。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4.實作活動「我是電影配樂家」。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．態度20%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1.能體會音樂對於電影本身的重要性。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2.能感受電影音樂帶給觀眾對於電影劇情的情感連結與共鳴。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3.聆賞電影音樂《放牛班的春天》（Les 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Choristes）選曲，能說出感受。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3.能欣賞不同類型的電影音樂作品。</w:t>
            </w:r>
          </w:p>
          <w:p w:rsidR="00491D98" w:rsidRDefault="002E28E1">
            <w:pPr>
              <w:widowControl w:val="0"/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4.能引起興趣與動機，並與同學合作完成實作活動「我是電影配樂家」。</w:t>
            </w:r>
          </w:p>
        </w:tc>
      </w:tr>
    </w:tbl>
    <w:p w:rsidR="00491D98" w:rsidRDefault="00491D98">
      <w:pPr>
        <w:widowControl w:val="0"/>
        <w:spacing w:line="240" w:lineRule="auto"/>
      </w:pPr>
    </w:p>
    <w:sectPr w:rsidR="00491D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98"/>
    <w:rsid w:val="002E28E1"/>
    <w:rsid w:val="00491D98"/>
    <w:rsid w:val="00E93795"/>
    <w:rsid w:val="00F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C46A"/>
  <w15:docId w15:val="{8D87E34E-74D7-4024-ADEB-C4207C0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28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62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AxsfDpIcQZLYBElbFVBDX-im4B4A1_3l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2025-03-12T06:35:00Z</cp:lastPrinted>
  <dcterms:created xsi:type="dcterms:W3CDTF">2025-03-12T06:33:00Z</dcterms:created>
  <dcterms:modified xsi:type="dcterms:W3CDTF">2025-03-12T06:36:00Z</dcterms:modified>
</cp:coreProperties>
</file>